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B3A" w:rsidRPr="008A71A2" w:rsidRDefault="007F6B3A" w:rsidP="000040AB">
      <w:pPr>
        <w:shd w:val="clear" w:color="auto" w:fill="FFFFFF"/>
        <w:spacing w:after="0" w:line="240" w:lineRule="auto"/>
        <w:jc w:val="center"/>
        <w:rPr>
          <w:rFonts w:ascii="Times New Roman" w:eastAsia="Times New Roman" w:hAnsi="Times New Roman" w:cs="Times New Roman"/>
          <w:b/>
          <w:color w:val="000000"/>
          <w:sz w:val="24"/>
          <w:szCs w:val="24"/>
          <w:lang w:eastAsia="en-GB"/>
        </w:rPr>
      </w:pPr>
      <w:bookmarkStart w:id="0" w:name="_GoBack"/>
      <w:bookmarkEnd w:id="0"/>
      <w:r w:rsidRPr="008A71A2">
        <w:rPr>
          <w:rFonts w:ascii="Times New Roman" w:eastAsia="Times New Roman" w:hAnsi="Times New Roman" w:cs="Times New Roman"/>
          <w:b/>
          <w:color w:val="000000"/>
          <w:sz w:val="24"/>
          <w:szCs w:val="24"/>
          <w:lang w:eastAsia="en-GB"/>
        </w:rPr>
        <w:t>NOMATEN Hybrid Seminar</w:t>
      </w:r>
    </w:p>
    <w:p w:rsidR="007F6B3A" w:rsidRPr="008A71A2" w:rsidRDefault="007F6B3A" w:rsidP="000040AB">
      <w:pPr>
        <w:shd w:val="clear" w:color="auto" w:fill="FFFFFF"/>
        <w:spacing w:after="0" w:line="240" w:lineRule="auto"/>
        <w:jc w:val="both"/>
        <w:rPr>
          <w:rFonts w:ascii="Times New Roman" w:eastAsia="Times New Roman" w:hAnsi="Times New Roman" w:cs="Times New Roman"/>
          <w:b/>
          <w:color w:val="000000"/>
          <w:sz w:val="24"/>
          <w:szCs w:val="24"/>
          <w:lang w:eastAsia="en-GB"/>
        </w:rPr>
      </w:pPr>
    </w:p>
    <w:p w:rsidR="007F6B3A" w:rsidRPr="008A71A2" w:rsidRDefault="005C129E" w:rsidP="008A71A2">
      <w:pPr>
        <w:shd w:val="clear" w:color="auto" w:fill="FFFFFF"/>
        <w:spacing w:after="0" w:line="240" w:lineRule="auto"/>
        <w:jc w:val="both"/>
        <w:rPr>
          <w:rFonts w:ascii="Times New Roman" w:eastAsia="Times New Roman" w:hAnsi="Times New Roman" w:cs="Times New Roman"/>
          <w:b/>
          <w:color w:val="000000"/>
          <w:sz w:val="24"/>
          <w:szCs w:val="24"/>
          <w:lang w:eastAsia="en-GB"/>
        </w:rPr>
      </w:pPr>
      <w:r w:rsidRPr="008A71A2">
        <w:rPr>
          <w:rFonts w:ascii="Times New Roman" w:eastAsia="Times New Roman" w:hAnsi="Times New Roman" w:cs="Times New Roman"/>
          <w:b/>
          <w:color w:val="000000"/>
          <w:sz w:val="24"/>
          <w:szCs w:val="24"/>
          <w:lang w:eastAsia="en-GB"/>
        </w:rPr>
        <w:t xml:space="preserve">Location: </w:t>
      </w:r>
      <w:r w:rsidR="00036D89">
        <w:rPr>
          <w:rFonts w:ascii="Times New Roman" w:eastAsia="Times New Roman" w:hAnsi="Times New Roman" w:cs="Times New Roman"/>
          <w:b/>
          <w:color w:val="000000"/>
          <w:sz w:val="24"/>
          <w:szCs w:val="24"/>
          <w:lang w:eastAsia="en-GB"/>
        </w:rPr>
        <w:t>PNT Room Maria</w:t>
      </w:r>
    </w:p>
    <w:p w:rsidR="007F6B3A" w:rsidRPr="008A71A2" w:rsidRDefault="007F6B3A" w:rsidP="008A71A2">
      <w:pPr>
        <w:shd w:val="clear" w:color="auto" w:fill="FFFFFF"/>
        <w:spacing w:after="0" w:line="240" w:lineRule="auto"/>
        <w:jc w:val="both"/>
        <w:rPr>
          <w:rFonts w:ascii="Times New Roman" w:eastAsia="Times New Roman" w:hAnsi="Times New Roman" w:cs="Times New Roman"/>
          <w:b/>
          <w:color w:val="000000"/>
          <w:sz w:val="24"/>
          <w:szCs w:val="24"/>
          <w:lang w:eastAsia="en-GB"/>
        </w:rPr>
      </w:pPr>
      <w:r w:rsidRPr="008A71A2">
        <w:rPr>
          <w:rFonts w:ascii="Times New Roman" w:eastAsia="Times New Roman" w:hAnsi="Times New Roman" w:cs="Times New Roman"/>
          <w:b/>
          <w:color w:val="000000"/>
          <w:sz w:val="24"/>
          <w:szCs w:val="24"/>
          <w:lang w:eastAsia="en-GB"/>
        </w:rPr>
        <w:t>Time: 1</w:t>
      </w:r>
      <w:r w:rsidR="00036D89">
        <w:rPr>
          <w:rFonts w:ascii="Times New Roman" w:eastAsia="Times New Roman" w:hAnsi="Times New Roman" w:cs="Times New Roman"/>
          <w:b/>
          <w:color w:val="000000"/>
          <w:sz w:val="24"/>
          <w:szCs w:val="24"/>
          <w:lang w:eastAsia="en-GB"/>
        </w:rPr>
        <w:t>:30</w:t>
      </w:r>
      <w:r w:rsidRPr="008A71A2">
        <w:rPr>
          <w:rFonts w:ascii="Times New Roman" w:eastAsia="Times New Roman" w:hAnsi="Times New Roman" w:cs="Times New Roman"/>
          <w:b/>
          <w:color w:val="000000"/>
          <w:sz w:val="24"/>
          <w:szCs w:val="24"/>
          <w:lang w:eastAsia="en-GB"/>
        </w:rPr>
        <w:t xml:space="preserve"> PM</w:t>
      </w:r>
    </w:p>
    <w:p w:rsidR="007F6B3A" w:rsidRPr="008A71A2" w:rsidRDefault="00725A3C" w:rsidP="008A71A2">
      <w:pPr>
        <w:shd w:val="clear" w:color="auto" w:fill="FFFFFF"/>
        <w:spacing w:after="0" w:line="240" w:lineRule="auto"/>
        <w:jc w:val="both"/>
        <w:rPr>
          <w:rFonts w:ascii="Times New Roman" w:hAnsi="Times New Roman" w:cs="Times New Roman"/>
          <w:color w:val="1B8756"/>
          <w:sz w:val="24"/>
          <w:szCs w:val="24"/>
          <w:u w:val="single"/>
          <w:shd w:val="clear" w:color="auto" w:fill="F7F7F7"/>
        </w:rPr>
      </w:pPr>
      <w:proofErr w:type="spellStart"/>
      <w:proofErr w:type="gramStart"/>
      <w:r w:rsidRPr="008A71A2">
        <w:rPr>
          <w:rFonts w:ascii="Times New Roman" w:eastAsia="Times New Roman" w:hAnsi="Times New Roman" w:cs="Times New Roman"/>
          <w:b/>
          <w:color w:val="000000"/>
          <w:sz w:val="24"/>
          <w:szCs w:val="24"/>
          <w:lang w:eastAsia="en-GB"/>
        </w:rPr>
        <w:t>gotomeeting</w:t>
      </w:r>
      <w:proofErr w:type="spellEnd"/>
      <w:proofErr w:type="gramEnd"/>
      <w:r w:rsidRPr="008A71A2">
        <w:rPr>
          <w:rFonts w:ascii="Times New Roman" w:eastAsia="Times New Roman" w:hAnsi="Times New Roman" w:cs="Times New Roman"/>
          <w:b/>
          <w:color w:val="000000"/>
          <w:sz w:val="24"/>
          <w:szCs w:val="24"/>
          <w:lang w:eastAsia="en-GB"/>
        </w:rPr>
        <w:t xml:space="preserve"> room</w:t>
      </w:r>
      <w:r w:rsidR="007F6B3A" w:rsidRPr="008A71A2">
        <w:rPr>
          <w:rFonts w:ascii="Times New Roman" w:eastAsia="Times New Roman" w:hAnsi="Times New Roman" w:cs="Times New Roman"/>
          <w:b/>
          <w:color w:val="000000"/>
          <w:sz w:val="24"/>
          <w:szCs w:val="24"/>
          <w:lang w:eastAsia="en-GB"/>
        </w:rPr>
        <w:t xml:space="preserve"> (for online)</w:t>
      </w:r>
      <w:r w:rsidRPr="008A71A2">
        <w:rPr>
          <w:rFonts w:ascii="Times New Roman" w:eastAsia="Times New Roman" w:hAnsi="Times New Roman" w:cs="Times New Roman"/>
          <w:color w:val="000000"/>
          <w:sz w:val="24"/>
          <w:szCs w:val="24"/>
          <w:lang w:eastAsia="en-GB"/>
        </w:rPr>
        <w:t>:</w:t>
      </w:r>
      <w:r w:rsidRPr="008A71A2">
        <w:rPr>
          <w:rFonts w:ascii="Times New Roman" w:hAnsi="Times New Roman" w:cs="Times New Roman"/>
          <w:color w:val="1B8756"/>
          <w:sz w:val="24"/>
          <w:szCs w:val="24"/>
          <w:u w:val="single"/>
          <w:shd w:val="clear" w:color="auto" w:fill="F7F7F7"/>
        </w:rPr>
        <w:t xml:space="preserve"> </w:t>
      </w:r>
      <w:hyperlink r:id="rId4" w:history="1">
        <w:r w:rsidR="007F6B3A" w:rsidRPr="008A71A2">
          <w:rPr>
            <w:rStyle w:val="Hipercze"/>
            <w:rFonts w:ascii="Times New Roman" w:hAnsi="Times New Roman" w:cs="Times New Roman"/>
            <w:sz w:val="24"/>
            <w:szCs w:val="24"/>
            <w:shd w:val="clear" w:color="auto" w:fill="F7F7F7"/>
          </w:rPr>
          <w:t>https://meet.goto.com/NCBJmeetings/nomaten-seminar</w:t>
        </w:r>
      </w:hyperlink>
    </w:p>
    <w:p w:rsidR="00725A3C" w:rsidRPr="008A71A2" w:rsidRDefault="00725A3C" w:rsidP="008A71A2">
      <w:pPr>
        <w:shd w:val="clear" w:color="auto" w:fill="FFFFFF"/>
        <w:spacing w:after="0" w:line="240" w:lineRule="auto"/>
        <w:jc w:val="both"/>
        <w:rPr>
          <w:rFonts w:ascii="Times New Roman" w:eastAsia="Times New Roman" w:hAnsi="Times New Roman" w:cs="Times New Roman"/>
          <w:color w:val="000000"/>
          <w:sz w:val="24"/>
          <w:szCs w:val="24"/>
          <w:lang w:eastAsia="en-GB"/>
        </w:rPr>
      </w:pPr>
      <w:r w:rsidRPr="008A71A2">
        <w:rPr>
          <w:rFonts w:ascii="Times New Roman" w:eastAsia="Times New Roman" w:hAnsi="Times New Roman" w:cs="Times New Roman"/>
          <w:b/>
          <w:color w:val="000000"/>
          <w:sz w:val="24"/>
          <w:szCs w:val="24"/>
          <w:lang w:eastAsia="en-GB"/>
        </w:rPr>
        <w:t>Seminar date:</w:t>
      </w:r>
      <w:r w:rsidR="00036D89">
        <w:rPr>
          <w:rFonts w:ascii="Times New Roman" w:eastAsia="Times New Roman" w:hAnsi="Times New Roman" w:cs="Times New Roman"/>
          <w:color w:val="000000"/>
          <w:sz w:val="24"/>
          <w:szCs w:val="24"/>
          <w:lang w:eastAsia="en-GB"/>
        </w:rPr>
        <w:t xml:space="preserve"> May</w:t>
      </w:r>
      <w:r w:rsidR="008A71A2" w:rsidRPr="008A71A2">
        <w:rPr>
          <w:rFonts w:ascii="Times New Roman" w:eastAsia="Times New Roman" w:hAnsi="Times New Roman" w:cs="Times New Roman"/>
          <w:color w:val="000000"/>
          <w:sz w:val="24"/>
          <w:szCs w:val="24"/>
          <w:lang w:eastAsia="en-GB"/>
        </w:rPr>
        <w:t xml:space="preserve"> 2</w:t>
      </w:r>
      <w:r w:rsidR="00036D89">
        <w:rPr>
          <w:rFonts w:ascii="Times New Roman" w:eastAsia="Times New Roman" w:hAnsi="Times New Roman" w:cs="Times New Roman"/>
          <w:color w:val="000000"/>
          <w:sz w:val="24"/>
          <w:szCs w:val="24"/>
          <w:lang w:eastAsia="en-GB"/>
        </w:rPr>
        <w:t>1st</w:t>
      </w:r>
      <w:r w:rsidR="008A71A2" w:rsidRPr="008A71A2">
        <w:rPr>
          <w:rFonts w:ascii="Times New Roman" w:eastAsia="Times New Roman" w:hAnsi="Times New Roman" w:cs="Times New Roman"/>
          <w:color w:val="000000"/>
          <w:sz w:val="24"/>
          <w:szCs w:val="24"/>
          <w:lang w:eastAsia="en-GB"/>
        </w:rPr>
        <w:t>, 2024</w:t>
      </w:r>
    </w:p>
    <w:p w:rsidR="007F6B3A" w:rsidRPr="008A71A2" w:rsidRDefault="007F6B3A" w:rsidP="008A71A2">
      <w:pPr>
        <w:shd w:val="clear" w:color="auto" w:fill="FFFFFF"/>
        <w:spacing w:after="0" w:line="240" w:lineRule="auto"/>
        <w:jc w:val="both"/>
        <w:rPr>
          <w:rFonts w:ascii="Times New Roman" w:eastAsia="Times New Roman" w:hAnsi="Times New Roman" w:cs="Times New Roman"/>
          <w:color w:val="000000"/>
          <w:sz w:val="24"/>
          <w:szCs w:val="24"/>
          <w:lang w:eastAsia="en-GB"/>
        </w:rPr>
      </w:pPr>
    </w:p>
    <w:p w:rsidR="00036D89" w:rsidRPr="00D42ADD" w:rsidRDefault="00725A3C" w:rsidP="00036D89">
      <w:pPr>
        <w:rPr>
          <w:b/>
          <w:bCs/>
          <w:lang w:val="en-US"/>
        </w:rPr>
      </w:pPr>
      <w:r w:rsidRPr="008A71A2">
        <w:rPr>
          <w:rFonts w:ascii="Times New Roman" w:hAnsi="Times New Roman" w:cs="Times New Roman"/>
          <w:b/>
          <w:sz w:val="24"/>
          <w:szCs w:val="24"/>
        </w:rPr>
        <w:t>Title:</w:t>
      </w:r>
      <w:r w:rsidRPr="008A71A2">
        <w:rPr>
          <w:rFonts w:ascii="Times New Roman" w:hAnsi="Times New Roman" w:cs="Times New Roman"/>
          <w:sz w:val="24"/>
          <w:szCs w:val="24"/>
        </w:rPr>
        <w:t xml:space="preserve"> </w:t>
      </w:r>
      <w:r w:rsidR="00036D89" w:rsidRPr="00036D89">
        <w:rPr>
          <w:rFonts w:ascii="Times New Roman" w:hAnsi="Times New Roman" w:cs="Times New Roman"/>
          <w:bCs/>
          <w:sz w:val="24"/>
          <w:szCs w:val="24"/>
          <w:lang w:val="en-US"/>
        </w:rPr>
        <w:t>Spectroscopic approach to PDC materials designed for corrosion resistance, energy storage, catalysis, etc.</w:t>
      </w:r>
    </w:p>
    <w:p w:rsidR="00725A3C" w:rsidRPr="008A71A2" w:rsidRDefault="00725A3C" w:rsidP="008A71A2">
      <w:pPr>
        <w:jc w:val="both"/>
        <w:rPr>
          <w:rFonts w:ascii="Times New Roman" w:hAnsi="Times New Roman" w:cs="Times New Roman"/>
          <w:sz w:val="24"/>
          <w:szCs w:val="24"/>
        </w:rPr>
      </w:pPr>
      <w:r w:rsidRPr="008A71A2">
        <w:rPr>
          <w:rFonts w:ascii="Times New Roman" w:hAnsi="Times New Roman" w:cs="Times New Roman"/>
          <w:b/>
          <w:sz w:val="24"/>
          <w:szCs w:val="24"/>
        </w:rPr>
        <w:t>Speaker</w:t>
      </w:r>
      <w:r w:rsidR="00036D89">
        <w:rPr>
          <w:rFonts w:ascii="Times New Roman" w:hAnsi="Times New Roman" w:cs="Times New Roman"/>
          <w:b/>
          <w:sz w:val="24"/>
          <w:szCs w:val="24"/>
        </w:rPr>
        <w:t>’s</w:t>
      </w:r>
      <w:r w:rsidRPr="008A71A2">
        <w:rPr>
          <w:rFonts w:ascii="Times New Roman" w:hAnsi="Times New Roman" w:cs="Times New Roman"/>
          <w:b/>
          <w:sz w:val="24"/>
          <w:szCs w:val="24"/>
        </w:rPr>
        <w:t xml:space="preserve"> name:</w:t>
      </w:r>
      <w:r w:rsidR="008A71A2" w:rsidRPr="008A71A2">
        <w:rPr>
          <w:rFonts w:ascii="Times New Roman" w:hAnsi="Times New Roman" w:cs="Times New Roman"/>
          <w:sz w:val="24"/>
          <w:szCs w:val="24"/>
        </w:rPr>
        <w:t xml:space="preserve"> </w:t>
      </w:r>
      <w:proofErr w:type="spellStart"/>
      <w:r w:rsidR="00036D89">
        <w:rPr>
          <w:rFonts w:ascii="Times New Roman" w:hAnsi="Times New Roman" w:cs="Times New Roman"/>
          <w:sz w:val="24"/>
          <w:szCs w:val="24"/>
        </w:rPr>
        <w:t>Dr.</w:t>
      </w:r>
      <w:proofErr w:type="spellEnd"/>
      <w:r w:rsidR="00036D89">
        <w:rPr>
          <w:rFonts w:ascii="Times New Roman" w:hAnsi="Times New Roman" w:cs="Times New Roman"/>
          <w:sz w:val="24"/>
          <w:szCs w:val="24"/>
        </w:rPr>
        <w:t xml:space="preserve"> Piotr </w:t>
      </w:r>
      <w:proofErr w:type="spellStart"/>
      <w:r w:rsidR="00036D89">
        <w:rPr>
          <w:rFonts w:ascii="Times New Roman" w:hAnsi="Times New Roman" w:cs="Times New Roman"/>
          <w:sz w:val="24"/>
          <w:szCs w:val="24"/>
        </w:rPr>
        <w:t>Jelen</w:t>
      </w:r>
      <w:proofErr w:type="spellEnd"/>
    </w:p>
    <w:p w:rsidR="000040AB" w:rsidRPr="008A71A2" w:rsidRDefault="00725A3C" w:rsidP="008A71A2">
      <w:pPr>
        <w:pStyle w:val="Tekstpodstawowy"/>
        <w:spacing w:after="0"/>
        <w:jc w:val="both"/>
      </w:pPr>
      <w:r w:rsidRPr="008A71A2">
        <w:rPr>
          <w:rFonts w:eastAsia="Times New Roman"/>
          <w:b/>
          <w:color w:val="000000"/>
          <w:lang w:eastAsia="en-GB"/>
        </w:rPr>
        <w:t>Speaker</w:t>
      </w:r>
      <w:r w:rsidR="00036D89">
        <w:rPr>
          <w:rFonts w:eastAsia="Times New Roman"/>
          <w:b/>
          <w:color w:val="000000"/>
          <w:lang w:eastAsia="en-GB"/>
        </w:rPr>
        <w:t>’s</w:t>
      </w:r>
      <w:r w:rsidRPr="008A71A2">
        <w:rPr>
          <w:rFonts w:eastAsia="Times New Roman"/>
          <w:b/>
          <w:color w:val="000000"/>
          <w:lang w:eastAsia="en-GB"/>
        </w:rPr>
        <w:t xml:space="preserve"> affiliation</w:t>
      </w:r>
      <w:r w:rsidR="00143FAC" w:rsidRPr="008A71A2">
        <w:t xml:space="preserve">: </w:t>
      </w:r>
      <w:r w:rsidR="00036D89" w:rsidRPr="00036D89">
        <w:rPr>
          <w:iCs/>
          <w:lang w:val="en-US"/>
        </w:rPr>
        <w:t>AGH University of Science and Technology</w:t>
      </w:r>
      <w:r w:rsidR="00036D89">
        <w:rPr>
          <w:iCs/>
          <w:lang w:val="en-US"/>
        </w:rPr>
        <w:t>, Krakow, Poland</w:t>
      </w:r>
    </w:p>
    <w:p w:rsidR="000040AB" w:rsidRPr="008A71A2" w:rsidRDefault="000040AB" w:rsidP="008A71A2">
      <w:pPr>
        <w:pStyle w:val="Authors"/>
        <w:rPr>
          <w:b/>
          <w:bCs/>
          <w:color w:val="000000"/>
          <w:sz w:val="24"/>
        </w:rPr>
      </w:pPr>
    </w:p>
    <w:p w:rsidR="00036D89" w:rsidRPr="00036D89" w:rsidRDefault="00725A3C" w:rsidP="00036D89">
      <w:pPr>
        <w:jc w:val="both"/>
        <w:rPr>
          <w:rFonts w:ascii="Times New Roman" w:hAnsi="Times New Roman" w:cs="Times New Roman"/>
          <w:sz w:val="24"/>
          <w:szCs w:val="24"/>
          <w:lang w:val="en-US"/>
        </w:rPr>
      </w:pPr>
      <w:r w:rsidRPr="008A71A2">
        <w:rPr>
          <w:rFonts w:ascii="Times New Roman" w:hAnsi="Times New Roman" w:cs="Times New Roman"/>
          <w:b/>
          <w:bCs/>
          <w:color w:val="000000"/>
          <w:sz w:val="24"/>
          <w:szCs w:val="24"/>
        </w:rPr>
        <w:t>Abstract</w:t>
      </w:r>
      <w:r w:rsidRPr="008A71A2">
        <w:rPr>
          <w:rFonts w:ascii="Times New Roman" w:hAnsi="Times New Roman" w:cs="Times New Roman"/>
          <w:color w:val="000000"/>
          <w:sz w:val="24"/>
          <w:szCs w:val="24"/>
        </w:rPr>
        <w:t xml:space="preserve">: </w:t>
      </w:r>
      <w:r w:rsidR="00036D89" w:rsidRPr="00036D89">
        <w:rPr>
          <w:rFonts w:ascii="Times New Roman" w:hAnsi="Times New Roman" w:cs="Times New Roman"/>
          <w:sz w:val="24"/>
          <w:szCs w:val="24"/>
          <w:lang w:val="en-US"/>
        </w:rPr>
        <w:t xml:space="preserve">Polymer derived ceramics, PDCs, are a group of silicon-based ceramic materials that are gaining increasing interest. The most common ones are carbide, </w:t>
      </w:r>
      <w:proofErr w:type="spellStart"/>
      <w:r w:rsidR="00036D89" w:rsidRPr="00036D89">
        <w:rPr>
          <w:rFonts w:ascii="Times New Roman" w:hAnsi="Times New Roman" w:cs="Times New Roman"/>
          <w:sz w:val="24"/>
          <w:szCs w:val="24"/>
          <w:lang w:val="en-US"/>
        </w:rPr>
        <w:t>oxycarbide</w:t>
      </w:r>
      <w:proofErr w:type="spellEnd"/>
      <w:r w:rsidR="00036D89" w:rsidRPr="00036D89">
        <w:rPr>
          <w:rFonts w:ascii="Times New Roman" w:hAnsi="Times New Roman" w:cs="Times New Roman"/>
          <w:sz w:val="24"/>
          <w:szCs w:val="24"/>
          <w:lang w:val="en-US"/>
        </w:rPr>
        <w:t xml:space="preserve">, </w:t>
      </w:r>
      <w:proofErr w:type="spellStart"/>
      <w:r w:rsidR="00036D89" w:rsidRPr="00036D89">
        <w:rPr>
          <w:rFonts w:ascii="Times New Roman" w:hAnsi="Times New Roman" w:cs="Times New Roman"/>
          <w:sz w:val="24"/>
          <w:szCs w:val="24"/>
          <w:lang w:val="en-US"/>
        </w:rPr>
        <w:t>oxynitride</w:t>
      </w:r>
      <w:proofErr w:type="spellEnd"/>
      <w:r w:rsidR="00036D89" w:rsidRPr="00036D89">
        <w:rPr>
          <w:rFonts w:ascii="Times New Roman" w:hAnsi="Times New Roman" w:cs="Times New Roman"/>
          <w:sz w:val="24"/>
          <w:szCs w:val="24"/>
          <w:lang w:val="en-US"/>
        </w:rPr>
        <w:t xml:space="preserve">, or silicon nitride. They are characterized by high thermomechanical stability, oxidation and chemical resistance, as well as bioactive and catalytic properties. These materials are obtained based on the pyrolysis of preceramic precursors, most often organosilicon polymers. Thanks to this approach, it is possible to design materials for specific applications. Among these, silicon </w:t>
      </w:r>
      <w:proofErr w:type="spellStart"/>
      <w:r w:rsidR="00036D89" w:rsidRPr="00036D89">
        <w:rPr>
          <w:rFonts w:ascii="Times New Roman" w:hAnsi="Times New Roman" w:cs="Times New Roman"/>
          <w:sz w:val="24"/>
          <w:szCs w:val="24"/>
          <w:lang w:val="en-US"/>
        </w:rPr>
        <w:t>oxycarbide</w:t>
      </w:r>
      <w:proofErr w:type="spellEnd"/>
      <w:r w:rsidR="00036D89" w:rsidRPr="00036D89">
        <w:rPr>
          <w:rFonts w:ascii="Times New Roman" w:hAnsi="Times New Roman" w:cs="Times New Roman"/>
          <w:sz w:val="24"/>
          <w:szCs w:val="24"/>
          <w:lang w:val="en-US"/>
        </w:rPr>
        <w:t xml:space="preserve"> (</w:t>
      </w:r>
      <w:proofErr w:type="spellStart"/>
      <w:r w:rsidR="00036D89" w:rsidRPr="00036D89">
        <w:rPr>
          <w:rFonts w:ascii="Times New Roman" w:hAnsi="Times New Roman" w:cs="Times New Roman"/>
          <w:sz w:val="24"/>
          <w:szCs w:val="24"/>
          <w:lang w:val="en-US"/>
        </w:rPr>
        <w:t>SiOC</w:t>
      </w:r>
      <w:proofErr w:type="spellEnd"/>
      <w:r w:rsidR="00036D89" w:rsidRPr="00036D89">
        <w:rPr>
          <w:rFonts w:ascii="Times New Roman" w:hAnsi="Times New Roman" w:cs="Times New Roman"/>
          <w:sz w:val="24"/>
          <w:szCs w:val="24"/>
          <w:lang w:val="en-US"/>
        </w:rPr>
        <w:t xml:space="preserve">) glasses are the most interesting. The so-called black glasses, due to their color, are polymer derived ceramics (PDC) of amorphous silica structure where part of oxygen was replaced by carbon. This leads to the creation of Si-C/Si-O (C-Si-O) bonds which along with free carbon phase influence physical and chemical properties of the material. Additional modifications at the level of preceramic precursors with appropriate cations make it possible to control the physicochemical properties of the final </w:t>
      </w:r>
      <w:proofErr w:type="spellStart"/>
      <w:r w:rsidR="00036D89" w:rsidRPr="00036D89">
        <w:rPr>
          <w:rFonts w:ascii="Times New Roman" w:hAnsi="Times New Roman" w:cs="Times New Roman"/>
          <w:sz w:val="24"/>
          <w:szCs w:val="24"/>
          <w:lang w:val="en-US"/>
        </w:rPr>
        <w:t>SiOC</w:t>
      </w:r>
      <w:proofErr w:type="spellEnd"/>
      <w:r w:rsidR="00036D89" w:rsidRPr="00036D89">
        <w:rPr>
          <w:rFonts w:ascii="Times New Roman" w:hAnsi="Times New Roman" w:cs="Times New Roman"/>
          <w:sz w:val="24"/>
          <w:szCs w:val="24"/>
          <w:lang w:val="en-US"/>
        </w:rPr>
        <w:t xml:space="preserve"> glasses, e.g. the addition of boron, copper, iron, nickel or aluminum, which significantly influence the possible applications of these materials. PDC materials can be obtained in solid form as well as layers on various types of substrates. The latter option is especially interesting because it allows obtaining protective or protective-conductive coatings that increase the resistance or physicochemical properties of the substrate materials. As an </w:t>
      </w:r>
      <w:proofErr w:type="spellStart"/>
      <w:r w:rsidR="00036D89" w:rsidRPr="00036D89">
        <w:rPr>
          <w:rFonts w:ascii="Times New Roman" w:hAnsi="Times New Roman" w:cs="Times New Roman"/>
          <w:sz w:val="24"/>
          <w:szCs w:val="24"/>
          <w:lang w:val="en-US"/>
        </w:rPr>
        <w:t>exaple</w:t>
      </w:r>
      <w:proofErr w:type="spellEnd"/>
      <w:r w:rsidR="00036D89" w:rsidRPr="00036D89">
        <w:rPr>
          <w:rFonts w:ascii="Times New Roman" w:hAnsi="Times New Roman" w:cs="Times New Roman"/>
          <w:sz w:val="24"/>
          <w:szCs w:val="24"/>
          <w:lang w:val="en-US"/>
        </w:rPr>
        <w:t xml:space="preserve"> improvement in oxidation resistance was observed for </w:t>
      </w:r>
      <w:proofErr w:type="spellStart"/>
      <w:r w:rsidR="00036D89" w:rsidRPr="00036D89">
        <w:rPr>
          <w:rFonts w:ascii="Times New Roman" w:hAnsi="Times New Roman" w:cs="Times New Roman"/>
          <w:sz w:val="24"/>
          <w:szCs w:val="24"/>
          <w:lang w:val="en-US"/>
        </w:rPr>
        <w:t>SiOC</w:t>
      </w:r>
      <w:proofErr w:type="spellEnd"/>
      <w:r w:rsidR="00036D89" w:rsidRPr="00036D89">
        <w:rPr>
          <w:rFonts w:ascii="Times New Roman" w:hAnsi="Times New Roman" w:cs="Times New Roman"/>
          <w:sz w:val="24"/>
          <w:szCs w:val="24"/>
          <w:lang w:val="en-US"/>
        </w:rPr>
        <w:t xml:space="preserve">-coated </w:t>
      </w:r>
      <w:proofErr w:type="spellStart"/>
      <w:r w:rsidR="00036D89" w:rsidRPr="00036D89">
        <w:rPr>
          <w:rFonts w:ascii="Times New Roman" w:hAnsi="Times New Roman" w:cs="Times New Roman"/>
          <w:sz w:val="24"/>
          <w:szCs w:val="24"/>
          <w:lang w:val="en-US"/>
        </w:rPr>
        <w:t>TiAl</w:t>
      </w:r>
      <w:proofErr w:type="spellEnd"/>
      <w:r w:rsidR="00036D89" w:rsidRPr="00036D89">
        <w:rPr>
          <w:rFonts w:ascii="Times New Roman" w:hAnsi="Times New Roman" w:cs="Times New Roman"/>
          <w:sz w:val="24"/>
          <w:szCs w:val="24"/>
          <w:lang w:val="en-US"/>
        </w:rPr>
        <w:t xml:space="preserve"> as well as </w:t>
      </w:r>
      <w:proofErr w:type="spellStart"/>
      <w:r w:rsidR="00036D89" w:rsidRPr="00036D89">
        <w:rPr>
          <w:rFonts w:ascii="Times New Roman" w:hAnsi="Times New Roman" w:cs="Times New Roman"/>
          <w:sz w:val="24"/>
          <w:szCs w:val="24"/>
          <w:lang w:val="en-US"/>
        </w:rPr>
        <w:t>SiOC</w:t>
      </w:r>
      <w:proofErr w:type="spellEnd"/>
      <w:r w:rsidR="00036D89" w:rsidRPr="00036D89">
        <w:rPr>
          <w:rFonts w:ascii="Times New Roman" w:hAnsi="Times New Roman" w:cs="Times New Roman"/>
          <w:sz w:val="24"/>
          <w:szCs w:val="24"/>
          <w:lang w:val="en-US"/>
        </w:rPr>
        <w:t xml:space="preserve">-coated </w:t>
      </w:r>
      <w:proofErr w:type="spellStart"/>
      <w:r w:rsidR="00036D89" w:rsidRPr="00036D89">
        <w:rPr>
          <w:rFonts w:ascii="Times New Roman" w:hAnsi="Times New Roman" w:cs="Times New Roman"/>
          <w:sz w:val="24"/>
          <w:szCs w:val="24"/>
          <w:lang w:val="en-US"/>
        </w:rPr>
        <w:t>Crofer</w:t>
      </w:r>
      <w:proofErr w:type="spellEnd"/>
      <w:r w:rsidR="00036D89" w:rsidRPr="00036D89">
        <w:rPr>
          <w:rFonts w:ascii="Times New Roman" w:hAnsi="Times New Roman" w:cs="Times New Roman"/>
          <w:sz w:val="24"/>
          <w:szCs w:val="24"/>
          <w:lang w:val="en-US"/>
        </w:rPr>
        <w:t xml:space="preserve"> 22APU-based SOFC interconnects. The addition of aluminum even further enhances the oxidation resistance. Thanks to the possibility of adapting chemical properties to specific applications, their range of applications (</w:t>
      </w:r>
      <w:proofErr w:type="spellStart"/>
      <w:r w:rsidR="00036D89" w:rsidRPr="00036D89">
        <w:rPr>
          <w:rFonts w:ascii="Times New Roman" w:hAnsi="Times New Roman" w:cs="Times New Roman"/>
          <w:sz w:val="24"/>
          <w:szCs w:val="24"/>
          <w:lang w:val="en-US"/>
        </w:rPr>
        <w:t>SiOC</w:t>
      </w:r>
      <w:proofErr w:type="spellEnd"/>
      <w:r w:rsidR="00036D89" w:rsidRPr="00036D89">
        <w:rPr>
          <w:rFonts w:ascii="Times New Roman" w:hAnsi="Times New Roman" w:cs="Times New Roman"/>
          <w:sz w:val="24"/>
          <w:szCs w:val="24"/>
          <w:lang w:val="en-US"/>
        </w:rPr>
        <w:t xml:space="preserve"> materials) is extremely wide and includes the already mentioned protective and bioactive layers, or the possibility of working as catalyst carriers.</w:t>
      </w:r>
    </w:p>
    <w:p w:rsidR="00036D89" w:rsidRPr="00036D89" w:rsidRDefault="00036D89" w:rsidP="00036D89">
      <w:pPr>
        <w:ind w:firstLine="708"/>
        <w:jc w:val="both"/>
        <w:rPr>
          <w:rFonts w:ascii="Times New Roman" w:hAnsi="Times New Roman" w:cs="Times New Roman"/>
          <w:sz w:val="24"/>
          <w:szCs w:val="24"/>
          <w:lang w:val="en-US"/>
        </w:rPr>
      </w:pPr>
      <w:r w:rsidRPr="00036D89">
        <w:rPr>
          <w:rFonts w:ascii="Times New Roman" w:hAnsi="Times New Roman" w:cs="Times New Roman"/>
          <w:sz w:val="24"/>
          <w:szCs w:val="24"/>
          <w:lang w:val="en-US"/>
        </w:rPr>
        <w:t xml:space="preserve">The key elements in the structural research of PDC materials are spectroscopic methods, with particular emphasis on infrared spectroscopy (FT-IR) and Raman imaging. These are non-destructive methods showing both the process of formation the </w:t>
      </w:r>
      <w:proofErr w:type="spellStart"/>
      <w:r w:rsidRPr="00036D89">
        <w:rPr>
          <w:rFonts w:ascii="Times New Roman" w:hAnsi="Times New Roman" w:cs="Times New Roman"/>
          <w:sz w:val="24"/>
          <w:szCs w:val="24"/>
          <w:lang w:val="en-US"/>
        </w:rPr>
        <w:t>SiOC</w:t>
      </w:r>
      <w:proofErr w:type="spellEnd"/>
      <w:r w:rsidRPr="00036D89">
        <w:rPr>
          <w:rFonts w:ascii="Times New Roman" w:hAnsi="Times New Roman" w:cs="Times New Roman"/>
          <w:sz w:val="24"/>
          <w:szCs w:val="24"/>
          <w:lang w:val="en-US"/>
        </w:rPr>
        <w:t xml:space="preserve"> system, as well as their subsequent protection against corrosion. Thanks to the use of surfaces and cross-section chemical imaging methods, it is possible to chemically monitor the course and progress of corrosion in ceramic layers, as well as in the metallic materials themselves.</w:t>
      </w:r>
    </w:p>
    <w:p w:rsidR="00725A3C" w:rsidRPr="008A71A2" w:rsidRDefault="00725A3C" w:rsidP="008A71A2">
      <w:pPr>
        <w:jc w:val="both"/>
        <w:rPr>
          <w:rFonts w:ascii="Times New Roman" w:eastAsiaTheme="minorEastAsia" w:hAnsi="Times New Roman" w:cs="Times New Roman"/>
          <w:color w:val="000000" w:themeColor="text1"/>
          <w:sz w:val="24"/>
          <w:szCs w:val="24"/>
          <w:lang w:eastAsia="zh-TW"/>
        </w:rPr>
      </w:pPr>
    </w:p>
    <w:p w:rsidR="00036D89" w:rsidRPr="00036D89" w:rsidRDefault="00725A3C" w:rsidP="00036D89">
      <w:pPr>
        <w:jc w:val="both"/>
        <w:rPr>
          <w:rFonts w:ascii="Times New Roman" w:hAnsi="Times New Roman" w:cs="Times New Roman"/>
          <w:sz w:val="24"/>
          <w:szCs w:val="24"/>
          <w:lang w:val="en-US"/>
        </w:rPr>
      </w:pPr>
      <w:r w:rsidRPr="008A71A2">
        <w:rPr>
          <w:rFonts w:ascii="Times New Roman" w:hAnsi="Times New Roman" w:cs="Times New Roman"/>
          <w:b/>
          <w:bCs/>
          <w:color w:val="000000"/>
          <w:sz w:val="24"/>
          <w:szCs w:val="24"/>
        </w:rPr>
        <w:t>Bio</w:t>
      </w:r>
      <w:r w:rsidRPr="008A71A2">
        <w:rPr>
          <w:rFonts w:ascii="Times New Roman" w:hAnsi="Times New Roman" w:cs="Times New Roman"/>
          <w:b/>
          <w:color w:val="000000"/>
          <w:sz w:val="24"/>
          <w:szCs w:val="24"/>
        </w:rPr>
        <w:t>:</w:t>
      </w:r>
      <w:r w:rsidRPr="008A71A2">
        <w:rPr>
          <w:rFonts w:ascii="Times New Roman" w:hAnsi="Times New Roman" w:cs="Times New Roman"/>
          <w:color w:val="000000"/>
          <w:sz w:val="24"/>
          <w:szCs w:val="24"/>
        </w:rPr>
        <w:t xml:space="preserve"> </w:t>
      </w:r>
      <w:r w:rsidR="00036D89" w:rsidRPr="00036D89">
        <w:rPr>
          <w:rFonts w:ascii="Times New Roman" w:hAnsi="Times New Roman" w:cs="Times New Roman"/>
          <w:sz w:val="24"/>
          <w:szCs w:val="24"/>
          <w:lang w:val="en-US"/>
        </w:rPr>
        <w:t xml:space="preserve">Has been an employee of the Structural Research Laboratory located at the Department of Chemistry of Silicates and Large Molecular Compounds (KCKZW) at the Faculty of Materials Science and Ceramics at the AGH University of Science and Technology since 2011. </w:t>
      </w:r>
      <w:r w:rsidR="00036D89" w:rsidRPr="00036D89">
        <w:rPr>
          <w:rFonts w:ascii="Times New Roman" w:hAnsi="Times New Roman" w:cs="Times New Roman"/>
          <w:sz w:val="24"/>
          <w:szCs w:val="24"/>
          <w:lang w:val="en-US"/>
        </w:rPr>
        <w:lastRenderedPageBreak/>
        <w:t xml:space="preserve">S. </w:t>
      </w:r>
      <w:proofErr w:type="spellStart"/>
      <w:r w:rsidR="00036D89" w:rsidRPr="00036D89">
        <w:rPr>
          <w:rFonts w:ascii="Times New Roman" w:hAnsi="Times New Roman" w:cs="Times New Roman"/>
          <w:sz w:val="24"/>
          <w:szCs w:val="24"/>
          <w:lang w:val="en-US"/>
        </w:rPr>
        <w:t>Staszic</w:t>
      </w:r>
      <w:proofErr w:type="spellEnd"/>
      <w:r w:rsidR="00036D89" w:rsidRPr="00036D89">
        <w:rPr>
          <w:rFonts w:ascii="Times New Roman" w:hAnsi="Times New Roman" w:cs="Times New Roman"/>
          <w:sz w:val="24"/>
          <w:szCs w:val="24"/>
          <w:lang w:val="en-US"/>
        </w:rPr>
        <w:t xml:space="preserve"> in Krakow. Specializes in vibrational spectroscopy, primarily Raman and FT-IR spectroscopy. On a daily basis works with </w:t>
      </w:r>
      <w:proofErr w:type="spellStart"/>
      <w:r w:rsidR="00036D89" w:rsidRPr="00036D89">
        <w:rPr>
          <w:rFonts w:ascii="Times New Roman" w:hAnsi="Times New Roman" w:cs="Times New Roman"/>
          <w:sz w:val="24"/>
          <w:szCs w:val="24"/>
          <w:lang w:val="en-US"/>
        </w:rPr>
        <w:t>LabRAM</w:t>
      </w:r>
      <w:proofErr w:type="spellEnd"/>
      <w:r w:rsidR="00036D89" w:rsidRPr="00036D89">
        <w:rPr>
          <w:rFonts w:ascii="Times New Roman" w:hAnsi="Times New Roman" w:cs="Times New Roman"/>
          <w:sz w:val="24"/>
          <w:szCs w:val="24"/>
          <w:lang w:val="en-US"/>
        </w:rPr>
        <w:t xml:space="preserve"> HR UV-Vis-NIR and </w:t>
      </w:r>
      <w:proofErr w:type="spellStart"/>
      <w:r w:rsidR="00036D89" w:rsidRPr="00036D89">
        <w:rPr>
          <w:rFonts w:ascii="Times New Roman" w:hAnsi="Times New Roman" w:cs="Times New Roman"/>
          <w:sz w:val="24"/>
          <w:szCs w:val="24"/>
          <w:lang w:val="en-US"/>
        </w:rPr>
        <w:t>WITec</w:t>
      </w:r>
      <w:proofErr w:type="spellEnd"/>
      <w:r w:rsidR="00036D89" w:rsidRPr="00036D89">
        <w:rPr>
          <w:rFonts w:ascii="Times New Roman" w:hAnsi="Times New Roman" w:cs="Times New Roman"/>
          <w:sz w:val="24"/>
          <w:szCs w:val="24"/>
          <w:lang w:val="en-US"/>
        </w:rPr>
        <w:t xml:space="preserve"> Alpha 300M+ spectrometers along with Bruker Vertex 70v. Has qualifications in the field of materials engineering and analytical chemistry. Author of 135 scientific articles in journals from the so-called Philadelphia list with Hirsch index (h-index) is 23 with 1,405 citations. Previous cooperation with NCBJ is documented in 17 publications, including:</w:t>
      </w:r>
    </w:p>
    <w:p w:rsidR="00036D89" w:rsidRPr="00036D89" w:rsidRDefault="00036D89" w:rsidP="00036D89">
      <w:pPr>
        <w:jc w:val="both"/>
        <w:rPr>
          <w:rFonts w:ascii="Times New Roman" w:hAnsi="Times New Roman" w:cs="Times New Roman"/>
          <w:sz w:val="24"/>
          <w:szCs w:val="24"/>
          <w:lang w:val="en-US"/>
        </w:rPr>
      </w:pPr>
      <w:r w:rsidRPr="00036D89">
        <w:rPr>
          <w:rFonts w:ascii="Times New Roman" w:hAnsi="Times New Roman" w:cs="Times New Roman"/>
          <w:sz w:val="24"/>
          <w:szCs w:val="24"/>
          <w:lang w:val="en-US"/>
        </w:rPr>
        <w:t xml:space="preserve">1) Polymer Derived Ceramics based on </w:t>
      </w:r>
      <w:proofErr w:type="spellStart"/>
      <w:r w:rsidRPr="00036D89">
        <w:rPr>
          <w:rFonts w:ascii="Times New Roman" w:hAnsi="Times New Roman" w:cs="Times New Roman"/>
          <w:sz w:val="24"/>
          <w:szCs w:val="24"/>
          <w:lang w:val="en-US"/>
        </w:rPr>
        <w:t>SiAlOC</w:t>
      </w:r>
      <w:proofErr w:type="spellEnd"/>
      <w:r w:rsidRPr="00036D89">
        <w:rPr>
          <w:rFonts w:ascii="Times New Roman" w:hAnsi="Times New Roman" w:cs="Times New Roman"/>
          <w:sz w:val="24"/>
          <w:szCs w:val="24"/>
          <w:lang w:val="en-US"/>
        </w:rPr>
        <w:t xml:space="preserve"> glasses as novel protective coatings for </w:t>
      </w:r>
      <w:proofErr w:type="spellStart"/>
      <w:r w:rsidRPr="00036D89">
        <w:rPr>
          <w:rFonts w:ascii="Times New Roman" w:hAnsi="Times New Roman" w:cs="Times New Roman"/>
          <w:sz w:val="24"/>
          <w:szCs w:val="24"/>
          <w:lang w:val="en-US"/>
        </w:rPr>
        <w:t>ferritic</w:t>
      </w:r>
      <w:proofErr w:type="spellEnd"/>
      <w:r w:rsidRPr="00036D89">
        <w:rPr>
          <w:rFonts w:ascii="Times New Roman" w:hAnsi="Times New Roman" w:cs="Times New Roman"/>
          <w:sz w:val="24"/>
          <w:szCs w:val="24"/>
          <w:lang w:val="en-US"/>
        </w:rPr>
        <w:t xml:space="preserve"> steel; Bik M., </w:t>
      </w:r>
      <w:proofErr w:type="spellStart"/>
      <w:r w:rsidRPr="00036D89">
        <w:rPr>
          <w:rFonts w:ascii="Times New Roman" w:hAnsi="Times New Roman" w:cs="Times New Roman"/>
          <w:sz w:val="24"/>
          <w:szCs w:val="24"/>
          <w:lang w:val="en-US"/>
        </w:rPr>
        <w:t>Galetz</w:t>
      </w:r>
      <w:proofErr w:type="spellEnd"/>
      <w:r w:rsidRPr="00036D89">
        <w:rPr>
          <w:rFonts w:ascii="Times New Roman" w:hAnsi="Times New Roman" w:cs="Times New Roman"/>
          <w:sz w:val="24"/>
          <w:szCs w:val="24"/>
          <w:lang w:val="en-US"/>
        </w:rPr>
        <w:t xml:space="preserve"> M., </w:t>
      </w:r>
      <w:proofErr w:type="spellStart"/>
      <w:r w:rsidRPr="00036D89">
        <w:rPr>
          <w:rFonts w:ascii="Times New Roman" w:hAnsi="Times New Roman" w:cs="Times New Roman"/>
          <w:sz w:val="24"/>
          <w:szCs w:val="24"/>
          <w:lang w:val="en-US"/>
        </w:rPr>
        <w:t>Dąbrowa</w:t>
      </w:r>
      <w:proofErr w:type="spellEnd"/>
      <w:r w:rsidRPr="00036D89">
        <w:rPr>
          <w:rFonts w:ascii="Times New Roman" w:hAnsi="Times New Roman" w:cs="Times New Roman"/>
          <w:sz w:val="24"/>
          <w:szCs w:val="24"/>
          <w:lang w:val="en-US"/>
        </w:rPr>
        <w:t xml:space="preserve"> J., </w:t>
      </w:r>
      <w:proofErr w:type="spellStart"/>
      <w:r w:rsidRPr="00036D89">
        <w:rPr>
          <w:rFonts w:ascii="Times New Roman" w:hAnsi="Times New Roman" w:cs="Times New Roman"/>
          <w:sz w:val="24"/>
          <w:szCs w:val="24"/>
          <w:lang w:val="en-US"/>
        </w:rPr>
        <w:t>Mroczka</w:t>
      </w:r>
      <w:proofErr w:type="spellEnd"/>
      <w:r w:rsidRPr="00036D89">
        <w:rPr>
          <w:rFonts w:ascii="Times New Roman" w:hAnsi="Times New Roman" w:cs="Times New Roman"/>
          <w:sz w:val="24"/>
          <w:szCs w:val="24"/>
          <w:lang w:val="en-US"/>
        </w:rPr>
        <w:t xml:space="preserve"> K., Zając P., Gil A., </w:t>
      </w:r>
      <w:proofErr w:type="spellStart"/>
      <w:r w:rsidRPr="00036D89">
        <w:rPr>
          <w:rFonts w:ascii="Times New Roman" w:hAnsi="Times New Roman" w:cs="Times New Roman"/>
          <w:sz w:val="24"/>
          <w:szCs w:val="24"/>
          <w:lang w:val="en-US"/>
        </w:rPr>
        <w:t>Jeleń</w:t>
      </w:r>
      <w:proofErr w:type="spellEnd"/>
      <w:r w:rsidRPr="00036D89">
        <w:rPr>
          <w:rFonts w:ascii="Times New Roman" w:hAnsi="Times New Roman" w:cs="Times New Roman"/>
          <w:sz w:val="24"/>
          <w:szCs w:val="24"/>
          <w:lang w:val="en-US"/>
        </w:rPr>
        <w:t xml:space="preserve"> P., Gawęda M., </w:t>
      </w:r>
      <w:proofErr w:type="spellStart"/>
      <w:r w:rsidRPr="00036D89">
        <w:rPr>
          <w:rFonts w:ascii="Times New Roman" w:hAnsi="Times New Roman" w:cs="Times New Roman"/>
          <w:sz w:val="24"/>
          <w:szCs w:val="24"/>
          <w:lang w:val="en-US"/>
        </w:rPr>
        <w:t>Owińska</w:t>
      </w:r>
      <w:proofErr w:type="spellEnd"/>
      <w:r w:rsidRPr="00036D89">
        <w:rPr>
          <w:rFonts w:ascii="Times New Roman" w:hAnsi="Times New Roman" w:cs="Times New Roman"/>
          <w:sz w:val="24"/>
          <w:szCs w:val="24"/>
          <w:lang w:val="en-US"/>
        </w:rPr>
        <w:t xml:space="preserve"> M., </w:t>
      </w:r>
      <w:proofErr w:type="spellStart"/>
      <w:r w:rsidRPr="00036D89">
        <w:rPr>
          <w:rFonts w:ascii="Times New Roman" w:hAnsi="Times New Roman" w:cs="Times New Roman"/>
          <w:sz w:val="24"/>
          <w:szCs w:val="24"/>
          <w:lang w:val="en-US"/>
        </w:rPr>
        <w:t>Stygar</w:t>
      </w:r>
      <w:proofErr w:type="spellEnd"/>
      <w:r w:rsidRPr="00036D89">
        <w:rPr>
          <w:rFonts w:ascii="Times New Roman" w:hAnsi="Times New Roman" w:cs="Times New Roman"/>
          <w:sz w:val="24"/>
          <w:szCs w:val="24"/>
          <w:lang w:val="en-US"/>
        </w:rPr>
        <w:t xml:space="preserve"> M., </w:t>
      </w:r>
      <w:proofErr w:type="spellStart"/>
      <w:r w:rsidRPr="00036D89">
        <w:rPr>
          <w:rFonts w:ascii="Times New Roman" w:hAnsi="Times New Roman" w:cs="Times New Roman"/>
          <w:sz w:val="24"/>
          <w:szCs w:val="24"/>
          <w:lang w:val="en-US"/>
        </w:rPr>
        <w:t>Zajusz</w:t>
      </w:r>
      <w:proofErr w:type="spellEnd"/>
      <w:r w:rsidRPr="00036D89">
        <w:rPr>
          <w:rFonts w:ascii="Times New Roman" w:hAnsi="Times New Roman" w:cs="Times New Roman"/>
          <w:sz w:val="24"/>
          <w:szCs w:val="24"/>
          <w:lang w:val="en-US"/>
        </w:rPr>
        <w:t xml:space="preserve"> M., </w:t>
      </w:r>
      <w:proofErr w:type="spellStart"/>
      <w:r w:rsidRPr="00036D89">
        <w:rPr>
          <w:rFonts w:ascii="Times New Roman" w:hAnsi="Times New Roman" w:cs="Times New Roman"/>
          <w:sz w:val="24"/>
          <w:szCs w:val="24"/>
          <w:lang w:val="en-US"/>
        </w:rPr>
        <w:t>Wyrwa</w:t>
      </w:r>
      <w:proofErr w:type="spellEnd"/>
      <w:r w:rsidRPr="00036D89">
        <w:rPr>
          <w:rFonts w:ascii="Times New Roman" w:hAnsi="Times New Roman" w:cs="Times New Roman"/>
          <w:sz w:val="24"/>
          <w:szCs w:val="24"/>
          <w:lang w:val="en-US"/>
        </w:rPr>
        <w:t xml:space="preserve"> J., </w:t>
      </w:r>
      <w:proofErr w:type="spellStart"/>
      <w:r w:rsidRPr="00036D89">
        <w:rPr>
          <w:rFonts w:ascii="Times New Roman" w:hAnsi="Times New Roman" w:cs="Times New Roman"/>
          <w:sz w:val="24"/>
          <w:szCs w:val="24"/>
          <w:lang w:val="en-US"/>
        </w:rPr>
        <w:t>Sitarz</w:t>
      </w:r>
      <w:proofErr w:type="spellEnd"/>
      <w:r w:rsidRPr="00036D89">
        <w:rPr>
          <w:rFonts w:ascii="Times New Roman" w:hAnsi="Times New Roman" w:cs="Times New Roman"/>
          <w:sz w:val="24"/>
          <w:szCs w:val="24"/>
          <w:lang w:val="en-US"/>
        </w:rPr>
        <w:t xml:space="preserve"> M .; (2022) Applied Surface Science, 576, art. </w:t>
      </w:r>
      <w:proofErr w:type="gramStart"/>
      <w:r w:rsidRPr="00036D89">
        <w:rPr>
          <w:rFonts w:ascii="Times New Roman" w:hAnsi="Times New Roman" w:cs="Times New Roman"/>
          <w:sz w:val="24"/>
          <w:szCs w:val="24"/>
          <w:lang w:val="en-US"/>
        </w:rPr>
        <w:t>yeah</w:t>
      </w:r>
      <w:proofErr w:type="gramEnd"/>
      <w:r w:rsidRPr="00036D89">
        <w:rPr>
          <w:rFonts w:ascii="Times New Roman" w:hAnsi="Times New Roman" w:cs="Times New Roman"/>
          <w:sz w:val="24"/>
          <w:szCs w:val="24"/>
          <w:lang w:val="en-US"/>
        </w:rPr>
        <w:t>. 151826, DOI: 10.1016/j.apsusc.2021.151826.</w:t>
      </w:r>
    </w:p>
    <w:p w:rsidR="00036D89" w:rsidRPr="00036D89" w:rsidRDefault="00036D89" w:rsidP="00036D89">
      <w:pPr>
        <w:jc w:val="both"/>
        <w:rPr>
          <w:rFonts w:ascii="Times New Roman" w:hAnsi="Times New Roman" w:cs="Times New Roman"/>
          <w:sz w:val="24"/>
          <w:szCs w:val="24"/>
        </w:rPr>
      </w:pPr>
      <w:r w:rsidRPr="00036D89">
        <w:rPr>
          <w:rFonts w:ascii="Times New Roman" w:hAnsi="Times New Roman" w:cs="Times New Roman"/>
          <w:sz w:val="24"/>
          <w:szCs w:val="24"/>
          <w:lang w:val="en-US"/>
        </w:rPr>
        <w:t xml:space="preserve">2) Spectroscopic studies on phosphate-modified silicon </w:t>
      </w:r>
      <w:proofErr w:type="spellStart"/>
      <w:r w:rsidRPr="00036D89">
        <w:rPr>
          <w:rFonts w:ascii="Times New Roman" w:hAnsi="Times New Roman" w:cs="Times New Roman"/>
          <w:sz w:val="24"/>
          <w:szCs w:val="24"/>
          <w:lang w:val="en-US"/>
        </w:rPr>
        <w:t>oxycarbide</w:t>
      </w:r>
      <w:proofErr w:type="spellEnd"/>
      <w:r w:rsidRPr="00036D89">
        <w:rPr>
          <w:rFonts w:ascii="Times New Roman" w:hAnsi="Times New Roman" w:cs="Times New Roman"/>
          <w:sz w:val="24"/>
          <w:szCs w:val="24"/>
          <w:lang w:val="en-US"/>
        </w:rPr>
        <w:t xml:space="preserve">-based amorphous materials; Gawęda M., </w:t>
      </w:r>
      <w:proofErr w:type="spellStart"/>
      <w:r w:rsidRPr="00036D89">
        <w:rPr>
          <w:rFonts w:ascii="Times New Roman" w:hAnsi="Times New Roman" w:cs="Times New Roman"/>
          <w:sz w:val="24"/>
          <w:szCs w:val="24"/>
          <w:lang w:val="en-US"/>
        </w:rPr>
        <w:t>Jeleń</w:t>
      </w:r>
      <w:proofErr w:type="spellEnd"/>
      <w:r w:rsidRPr="00036D89">
        <w:rPr>
          <w:rFonts w:ascii="Times New Roman" w:hAnsi="Times New Roman" w:cs="Times New Roman"/>
          <w:sz w:val="24"/>
          <w:szCs w:val="24"/>
          <w:lang w:val="en-US"/>
        </w:rPr>
        <w:t xml:space="preserve"> P., Bik M., </w:t>
      </w:r>
      <w:proofErr w:type="spellStart"/>
      <w:r w:rsidRPr="00036D89">
        <w:rPr>
          <w:rFonts w:ascii="Times New Roman" w:hAnsi="Times New Roman" w:cs="Times New Roman"/>
          <w:sz w:val="24"/>
          <w:szCs w:val="24"/>
          <w:lang w:val="en-US"/>
        </w:rPr>
        <w:t>Szumera</w:t>
      </w:r>
      <w:proofErr w:type="spellEnd"/>
      <w:r w:rsidRPr="00036D89">
        <w:rPr>
          <w:rFonts w:ascii="Times New Roman" w:hAnsi="Times New Roman" w:cs="Times New Roman"/>
          <w:sz w:val="24"/>
          <w:szCs w:val="24"/>
          <w:lang w:val="en-US"/>
        </w:rPr>
        <w:t xml:space="preserve"> M., </w:t>
      </w:r>
      <w:proofErr w:type="spellStart"/>
      <w:r w:rsidRPr="00036D89">
        <w:rPr>
          <w:rFonts w:ascii="Times New Roman" w:hAnsi="Times New Roman" w:cs="Times New Roman"/>
          <w:sz w:val="24"/>
          <w:szCs w:val="24"/>
          <w:lang w:val="en-US"/>
        </w:rPr>
        <w:t>Olejniczak</w:t>
      </w:r>
      <w:proofErr w:type="spellEnd"/>
      <w:r w:rsidRPr="00036D89">
        <w:rPr>
          <w:rFonts w:ascii="Times New Roman" w:hAnsi="Times New Roman" w:cs="Times New Roman"/>
          <w:sz w:val="24"/>
          <w:szCs w:val="24"/>
          <w:lang w:val="en-US"/>
        </w:rPr>
        <w:t xml:space="preserve"> Z., </w:t>
      </w:r>
      <w:proofErr w:type="spellStart"/>
      <w:r w:rsidRPr="00036D89">
        <w:rPr>
          <w:rFonts w:ascii="Times New Roman" w:hAnsi="Times New Roman" w:cs="Times New Roman"/>
          <w:sz w:val="24"/>
          <w:szCs w:val="24"/>
          <w:lang w:val="en-US"/>
        </w:rPr>
        <w:t>Sitarz</w:t>
      </w:r>
      <w:proofErr w:type="spellEnd"/>
      <w:r w:rsidRPr="00036D89">
        <w:rPr>
          <w:rFonts w:ascii="Times New Roman" w:hAnsi="Times New Roman" w:cs="Times New Roman"/>
          <w:sz w:val="24"/>
          <w:szCs w:val="24"/>
          <w:lang w:val="en-US"/>
        </w:rPr>
        <w:t xml:space="preserve"> M.; (2023) </w:t>
      </w:r>
      <w:proofErr w:type="spellStart"/>
      <w:r w:rsidRPr="00036D89">
        <w:rPr>
          <w:rFonts w:ascii="Times New Roman" w:hAnsi="Times New Roman" w:cs="Times New Roman"/>
          <w:sz w:val="24"/>
          <w:szCs w:val="24"/>
          <w:lang w:val="en-US"/>
        </w:rPr>
        <w:t>Spectrochimica</w:t>
      </w:r>
      <w:proofErr w:type="spellEnd"/>
      <w:r w:rsidRPr="00036D89">
        <w:rPr>
          <w:rFonts w:ascii="Times New Roman" w:hAnsi="Times New Roman" w:cs="Times New Roman"/>
          <w:sz w:val="24"/>
          <w:szCs w:val="24"/>
          <w:lang w:val="en-US"/>
        </w:rPr>
        <w:t xml:space="preserve"> </w:t>
      </w:r>
      <w:proofErr w:type="spellStart"/>
      <w:r w:rsidRPr="00036D89">
        <w:rPr>
          <w:rFonts w:ascii="Times New Roman" w:hAnsi="Times New Roman" w:cs="Times New Roman"/>
          <w:sz w:val="24"/>
          <w:szCs w:val="24"/>
          <w:lang w:val="en-US"/>
        </w:rPr>
        <w:t>Acta</w:t>
      </w:r>
      <w:proofErr w:type="spellEnd"/>
      <w:r w:rsidRPr="00036D89">
        <w:rPr>
          <w:rFonts w:ascii="Times New Roman" w:hAnsi="Times New Roman" w:cs="Times New Roman"/>
          <w:sz w:val="24"/>
          <w:szCs w:val="24"/>
          <w:lang w:val="en-US"/>
        </w:rPr>
        <w:t xml:space="preserve"> - Part A: Molecular and </w:t>
      </w:r>
      <w:proofErr w:type="spellStart"/>
      <w:r w:rsidRPr="00036D89">
        <w:rPr>
          <w:rFonts w:ascii="Times New Roman" w:hAnsi="Times New Roman" w:cs="Times New Roman"/>
          <w:sz w:val="24"/>
          <w:szCs w:val="24"/>
          <w:lang w:val="en-US"/>
        </w:rPr>
        <w:t>Biomolecular</w:t>
      </w:r>
      <w:proofErr w:type="spellEnd"/>
      <w:r w:rsidRPr="00036D89">
        <w:rPr>
          <w:rFonts w:ascii="Times New Roman" w:hAnsi="Times New Roman" w:cs="Times New Roman"/>
          <w:sz w:val="24"/>
          <w:szCs w:val="24"/>
          <w:lang w:val="en-US"/>
        </w:rPr>
        <w:t xml:space="preserve"> Spectroscopy, 291, art. </w:t>
      </w:r>
      <w:proofErr w:type="gramStart"/>
      <w:r w:rsidRPr="00036D89">
        <w:rPr>
          <w:rFonts w:ascii="Times New Roman" w:hAnsi="Times New Roman" w:cs="Times New Roman"/>
          <w:sz w:val="24"/>
          <w:szCs w:val="24"/>
          <w:lang w:val="en-US"/>
        </w:rPr>
        <w:t>yeah</w:t>
      </w:r>
      <w:proofErr w:type="gramEnd"/>
      <w:r w:rsidRPr="00036D89">
        <w:rPr>
          <w:rFonts w:ascii="Times New Roman" w:hAnsi="Times New Roman" w:cs="Times New Roman"/>
          <w:sz w:val="24"/>
          <w:szCs w:val="24"/>
          <w:lang w:val="en-US"/>
        </w:rPr>
        <w:t xml:space="preserve">. </w:t>
      </w:r>
      <w:r w:rsidRPr="00036D89">
        <w:rPr>
          <w:rFonts w:ascii="Times New Roman" w:hAnsi="Times New Roman" w:cs="Times New Roman"/>
          <w:sz w:val="24"/>
          <w:szCs w:val="24"/>
        </w:rPr>
        <w:t>122341, DOI: 10.1016/j.saa.2023.122341.</w:t>
      </w:r>
    </w:p>
    <w:p w:rsidR="00015581" w:rsidRPr="00036D89" w:rsidRDefault="00EC7334" w:rsidP="00036D89">
      <w:pPr>
        <w:pStyle w:val="Bezodstpw"/>
        <w:jc w:val="both"/>
        <w:rPr>
          <w:rFonts w:ascii="Times New Roman" w:hAnsi="Times New Roman" w:cs="Times New Roman"/>
          <w:sz w:val="24"/>
          <w:szCs w:val="24"/>
        </w:rPr>
      </w:pPr>
    </w:p>
    <w:sectPr w:rsidR="00015581" w:rsidRPr="00036D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C0MLY0MbI0NwMCQyUdpeDU4uLM/DyQAtNaAJL9Mx4sAAAA"/>
  </w:docVars>
  <w:rsids>
    <w:rsidRoot w:val="00725A3C"/>
    <w:rsid w:val="00000FCC"/>
    <w:rsid w:val="000040AB"/>
    <w:rsid w:val="00036D89"/>
    <w:rsid w:val="00062F0B"/>
    <w:rsid w:val="0009617B"/>
    <w:rsid w:val="0009642A"/>
    <w:rsid w:val="00143FAC"/>
    <w:rsid w:val="001E5F73"/>
    <w:rsid w:val="002C346A"/>
    <w:rsid w:val="00302B6D"/>
    <w:rsid w:val="003B27D6"/>
    <w:rsid w:val="004D7771"/>
    <w:rsid w:val="005C129E"/>
    <w:rsid w:val="00626A2C"/>
    <w:rsid w:val="006A31D9"/>
    <w:rsid w:val="006C2121"/>
    <w:rsid w:val="00725A3C"/>
    <w:rsid w:val="00741824"/>
    <w:rsid w:val="007F6B3A"/>
    <w:rsid w:val="008A71A2"/>
    <w:rsid w:val="00911CCE"/>
    <w:rsid w:val="00EC7334"/>
    <w:rsid w:val="00F51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9FDDAA-14B7-4503-A3E3-96554CED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xmsonormal">
    <w:name w:val="x_msonormal"/>
    <w:basedOn w:val="Normalny"/>
    <w:rsid w:val="00725A3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
    <w:name w:val="表題1"/>
    <w:next w:val="Normalny"/>
    <w:autoRedefine/>
    <w:qFormat/>
    <w:rsid w:val="007F6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200" w:line="240" w:lineRule="auto"/>
    </w:pPr>
    <w:rPr>
      <w:rFonts w:eastAsia="Times New Roman" w:cstheme="minorHAnsi"/>
      <w:bCs/>
      <w:snapToGrid w:val="0"/>
      <w:color w:val="000000"/>
      <w:kern w:val="24"/>
      <w:sz w:val="24"/>
      <w:szCs w:val="24"/>
      <w:lang w:val="en-US" w:eastAsia="en-GB"/>
    </w:rPr>
  </w:style>
  <w:style w:type="character" w:styleId="Hipercze">
    <w:name w:val="Hyperlink"/>
    <w:basedOn w:val="Domylnaczcionkaakapitu"/>
    <w:uiPriority w:val="99"/>
    <w:unhideWhenUsed/>
    <w:rsid w:val="007F6B3A"/>
    <w:rPr>
      <w:color w:val="0563C1" w:themeColor="hyperlink"/>
      <w:u w:val="single"/>
    </w:rPr>
  </w:style>
  <w:style w:type="paragraph" w:customStyle="1" w:styleId="Authors">
    <w:name w:val="Authors"/>
    <w:basedOn w:val="Normalny"/>
    <w:next w:val="Normalny"/>
    <w:autoRedefine/>
    <w:qFormat/>
    <w:rsid w:val="00000F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40" w:after="120" w:line="240" w:lineRule="auto"/>
      <w:jc w:val="both"/>
    </w:pPr>
    <w:rPr>
      <w:rFonts w:ascii="Times New Roman" w:eastAsia="MS PMincho" w:hAnsi="Times New Roman" w:cs="Times New Roman"/>
      <w:sz w:val="20"/>
      <w:szCs w:val="24"/>
      <w:lang w:val="en-US" w:eastAsia="ja-JP"/>
    </w:rPr>
  </w:style>
  <w:style w:type="paragraph" w:styleId="Tekstpodstawowy">
    <w:name w:val="Body Text"/>
    <w:basedOn w:val="Normalny"/>
    <w:link w:val="TekstpodstawowyZnak"/>
    <w:rsid w:val="000040AB"/>
    <w:pPr>
      <w:widowControl w:val="0"/>
      <w:suppressAutoHyphens/>
      <w:spacing w:after="120" w:line="240" w:lineRule="auto"/>
    </w:pPr>
    <w:rPr>
      <w:rFonts w:ascii="Times New Roman" w:eastAsia="SimSun" w:hAnsi="Times New Roman" w:cs="Times New Roman"/>
      <w:kern w:val="1"/>
      <w:sz w:val="24"/>
      <w:szCs w:val="24"/>
      <w:lang w:eastAsia="ar-SA"/>
    </w:rPr>
  </w:style>
  <w:style w:type="character" w:customStyle="1" w:styleId="TekstpodstawowyZnak">
    <w:name w:val="Tekst podstawowy Znak"/>
    <w:basedOn w:val="Domylnaczcionkaakapitu"/>
    <w:link w:val="Tekstpodstawowy"/>
    <w:rsid w:val="000040AB"/>
    <w:rPr>
      <w:rFonts w:ascii="Times New Roman" w:eastAsia="SimSun" w:hAnsi="Times New Roman" w:cs="Times New Roman"/>
      <w:kern w:val="1"/>
      <w:sz w:val="24"/>
      <w:szCs w:val="24"/>
      <w:lang w:eastAsia="ar-SA"/>
    </w:rPr>
  </w:style>
  <w:style w:type="paragraph" w:styleId="Bezodstpw">
    <w:name w:val="No Spacing"/>
    <w:uiPriority w:val="1"/>
    <w:qFormat/>
    <w:rsid w:val="008A71A2"/>
    <w:pPr>
      <w:spacing w:after="0" w:line="240" w:lineRule="auto"/>
    </w:pPr>
    <w:rPr>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96727">
      <w:bodyDiv w:val="1"/>
      <w:marLeft w:val="0"/>
      <w:marRight w:val="0"/>
      <w:marTop w:val="0"/>
      <w:marBottom w:val="0"/>
      <w:divBdr>
        <w:top w:val="none" w:sz="0" w:space="0" w:color="auto"/>
        <w:left w:val="none" w:sz="0" w:space="0" w:color="auto"/>
        <w:bottom w:val="none" w:sz="0" w:space="0" w:color="auto"/>
        <w:right w:val="none" w:sz="0" w:space="0" w:color="auto"/>
      </w:divBdr>
      <w:divsChild>
        <w:div w:id="932009933">
          <w:marLeft w:val="0"/>
          <w:marRight w:val="0"/>
          <w:marTop w:val="0"/>
          <w:marBottom w:val="0"/>
          <w:divBdr>
            <w:top w:val="none" w:sz="0" w:space="0" w:color="auto"/>
            <w:left w:val="none" w:sz="0" w:space="0" w:color="auto"/>
            <w:bottom w:val="none" w:sz="0" w:space="0" w:color="auto"/>
            <w:right w:val="none" w:sz="0" w:space="0" w:color="auto"/>
          </w:divBdr>
        </w:div>
        <w:div w:id="68163484">
          <w:marLeft w:val="0"/>
          <w:marRight w:val="0"/>
          <w:marTop w:val="0"/>
          <w:marBottom w:val="0"/>
          <w:divBdr>
            <w:top w:val="none" w:sz="0" w:space="0" w:color="auto"/>
            <w:left w:val="none" w:sz="0" w:space="0" w:color="auto"/>
            <w:bottom w:val="none" w:sz="0" w:space="0" w:color="auto"/>
            <w:right w:val="none" w:sz="0" w:space="0" w:color="auto"/>
          </w:divBdr>
        </w:div>
        <w:div w:id="1237085367">
          <w:marLeft w:val="0"/>
          <w:marRight w:val="0"/>
          <w:marTop w:val="0"/>
          <w:marBottom w:val="0"/>
          <w:divBdr>
            <w:top w:val="none" w:sz="0" w:space="0" w:color="auto"/>
            <w:left w:val="none" w:sz="0" w:space="0" w:color="auto"/>
            <w:bottom w:val="none" w:sz="0" w:space="0" w:color="auto"/>
            <w:right w:val="none" w:sz="0" w:space="0" w:color="auto"/>
          </w:divBdr>
        </w:div>
        <w:div w:id="1513299090">
          <w:marLeft w:val="0"/>
          <w:marRight w:val="0"/>
          <w:marTop w:val="0"/>
          <w:marBottom w:val="0"/>
          <w:divBdr>
            <w:top w:val="none" w:sz="0" w:space="0" w:color="auto"/>
            <w:left w:val="none" w:sz="0" w:space="0" w:color="auto"/>
            <w:bottom w:val="none" w:sz="0" w:space="0" w:color="auto"/>
            <w:right w:val="none" w:sz="0" w:space="0" w:color="auto"/>
          </w:divBdr>
        </w:div>
        <w:div w:id="658465022">
          <w:marLeft w:val="0"/>
          <w:marRight w:val="0"/>
          <w:marTop w:val="0"/>
          <w:marBottom w:val="0"/>
          <w:divBdr>
            <w:top w:val="none" w:sz="0" w:space="0" w:color="auto"/>
            <w:left w:val="none" w:sz="0" w:space="0" w:color="auto"/>
            <w:bottom w:val="none" w:sz="0" w:space="0" w:color="auto"/>
            <w:right w:val="none" w:sz="0" w:space="0" w:color="auto"/>
          </w:divBdr>
        </w:div>
        <w:div w:id="132598704">
          <w:marLeft w:val="0"/>
          <w:marRight w:val="0"/>
          <w:marTop w:val="0"/>
          <w:marBottom w:val="0"/>
          <w:divBdr>
            <w:top w:val="none" w:sz="0" w:space="0" w:color="auto"/>
            <w:left w:val="none" w:sz="0" w:space="0" w:color="auto"/>
            <w:bottom w:val="none" w:sz="0" w:space="0" w:color="auto"/>
            <w:right w:val="none" w:sz="0" w:space="0" w:color="auto"/>
          </w:divBdr>
        </w:div>
        <w:div w:id="1206135451">
          <w:marLeft w:val="0"/>
          <w:marRight w:val="0"/>
          <w:marTop w:val="0"/>
          <w:marBottom w:val="0"/>
          <w:divBdr>
            <w:top w:val="none" w:sz="0" w:space="0" w:color="auto"/>
            <w:left w:val="none" w:sz="0" w:space="0" w:color="auto"/>
            <w:bottom w:val="none" w:sz="0" w:space="0" w:color="auto"/>
            <w:right w:val="none" w:sz="0" w:space="0" w:color="auto"/>
          </w:divBdr>
        </w:div>
      </w:divsChild>
    </w:div>
    <w:div w:id="175042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et.goto.com/NCBJmeetings/nomaten-semin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3793</Characters>
  <Application>Microsoft Office Word</Application>
  <DocSecurity>0</DocSecurity>
  <Lines>31</Lines>
  <Paragraphs>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Narodowe Centrum Badań Jądrowych</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 Sri Tapaswi</dc:creator>
  <cp:keywords/>
  <dc:description/>
  <cp:lastModifiedBy>Kuźniar Katarzyna</cp:lastModifiedBy>
  <cp:revision>2</cp:revision>
  <dcterms:created xsi:type="dcterms:W3CDTF">2024-05-17T07:24:00Z</dcterms:created>
  <dcterms:modified xsi:type="dcterms:W3CDTF">2024-05-17T07:24:00Z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300834e2-5ef7-4a84-9e79-e2d00bdb10da</vt:lpwstr>
  </property>
</Properties>
</file>