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D6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Seminarium Szkoł</w:t>
      </w:r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y Doktorskiej NCBJ</w:t>
      </w:r>
    </w:p>
    <w:p w:rsidR="002018D6" w:rsidRDefault="002018D6" w:rsidP="0013306E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13306E" w:rsidRP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br/>
      </w:r>
      <w:proofErr w:type="spellStart"/>
      <w:r w:rsidRPr="0013306E">
        <w:rPr>
          <w:rFonts w:asciiTheme="minorHAnsi" w:eastAsia="Times New Roman" w:hAnsiTheme="minorHAnsi" w:cstheme="minorHAnsi"/>
          <w:b/>
          <w:color w:val="000000"/>
        </w:rPr>
        <w:t>Thursday</w:t>
      </w:r>
      <w:proofErr w:type="spellEnd"/>
      <w:r w:rsidRPr="0013306E">
        <w:rPr>
          <w:rFonts w:asciiTheme="minorHAnsi" w:eastAsia="Times New Roman" w:hAnsiTheme="minorHAnsi" w:cstheme="minorHAnsi"/>
          <w:b/>
          <w:color w:val="000000"/>
        </w:rPr>
        <w:t xml:space="preserve">, 4 </w:t>
      </w:r>
      <w:proofErr w:type="spellStart"/>
      <w:r w:rsidRPr="0013306E">
        <w:rPr>
          <w:rFonts w:asciiTheme="minorHAnsi" w:eastAsia="Times New Roman" w:hAnsiTheme="minorHAnsi" w:cstheme="minorHAnsi"/>
          <w:b/>
          <w:color w:val="000000"/>
        </w:rPr>
        <w:t>April</w:t>
      </w:r>
      <w:proofErr w:type="spellEnd"/>
      <w:r w:rsidRPr="0013306E">
        <w:rPr>
          <w:rFonts w:asciiTheme="minorHAnsi" w:eastAsia="Times New Roman" w:hAnsiTheme="minorHAnsi" w:cstheme="minorHAnsi"/>
          <w:b/>
          <w:color w:val="000000"/>
        </w:rPr>
        <w:t>, 9:15</w:t>
      </w:r>
    </w:p>
    <w:p w:rsidR="0013306E" w:rsidRP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proofErr w:type="gramStart"/>
      <w:r w:rsidRPr="0013306E">
        <w:rPr>
          <w:rFonts w:asciiTheme="minorHAnsi" w:eastAsia="Times New Roman" w:hAnsiTheme="minorHAnsi" w:cstheme="minorHAnsi"/>
          <w:b/>
          <w:color w:val="000000"/>
        </w:rPr>
        <w:t>room</w:t>
      </w:r>
      <w:proofErr w:type="spellEnd"/>
      <w:proofErr w:type="gramEnd"/>
      <w:r w:rsidRPr="0013306E">
        <w:rPr>
          <w:rFonts w:asciiTheme="minorHAnsi" w:eastAsia="Times New Roman" w:hAnsiTheme="minorHAnsi" w:cstheme="minorHAnsi"/>
          <w:b/>
          <w:color w:val="000000"/>
        </w:rPr>
        <w:t xml:space="preserve"> 207, Pasteura 7</w:t>
      </w:r>
      <w:r w:rsidRPr="0013306E">
        <w:rPr>
          <w:rFonts w:asciiTheme="minorHAnsi" w:eastAsia="Times New Roman" w:hAnsiTheme="minorHAnsi" w:cstheme="minorHAnsi"/>
          <w:b/>
          <w:color w:val="000000"/>
        </w:rPr>
        <w:br/>
      </w:r>
      <w:hyperlink r:id="rId4" w:tgtFrame="_blank" w:history="1">
        <w:r w:rsidRPr="0013306E">
          <w:rPr>
            <w:rStyle w:val="Hipercze"/>
            <w:rFonts w:asciiTheme="minorHAnsi" w:eastAsia="Times New Roman" w:hAnsiTheme="minorHAnsi" w:cstheme="minorHAnsi"/>
            <w:b/>
          </w:rPr>
          <w:t>https://www.gotomeet.me/NCBJmeetings/phd-seminar</w:t>
        </w:r>
      </w:hyperlink>
    </w:p>
    <w:p w:rsidR="002018D6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hyperlink r:id="rId5" w:history="1">
        <w:r w:rsidRPr="0013306E">
          <w:rPr>
            <w:rStyle w:val="Hipercze"/>
            <w:rFonts w:asciiTheme="minorHAnsi" w:eastAsia="Times New Roman" w:hAnsiTheme="minorHAnsi" w:cstheme="minorHAnsi"/>
            <w:b/>
          </w:rPr>
          <w:t>https://events.ncbj.gov.pl/event/300/</w:t>
        </w:r>
      </w:hyperlink>
    </w:p>
    <w:p w:rsidR="002018D6" w:rsidRDefault="002018D6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2018D6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13306E">
        <w:rPr>
          <w:rFonts w:asciiTheme="minorHAnsi" w:eastAsia="Times New Roman" w:hAnsiTheme="minorHAnsi" w:cstheme="minorHAnsi"/>
          <w:b/>
          <w:color w:val="000000"/>
        </w:rPr>
        <w:br/>
      </w:r>
      <w:r w:rsidRPr="0013306E">
        <w:rPr>
          <w:rFonts w:asciiTheme="minorHAnsi" w:eastAsia="Times New Roman" w:hAnsiTheme="minorHAnsi" w:cstheme="minorHAnsi"/>
          <w:b/>
          <w:color w:val="000000"/>
        </w:rPr>
        <w:br/>
        <w:t xml:space="preserve">Speaker:  </w:t>
      </w:r>
    </w:p>
    <w:p w:rsid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proofErr w:type="spellStart"/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Ludovic</w:t>
      </w:r>
      <w:proofErr w:type="spellEnd"/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Varrin</w:t>
      </w:r>
      <w:proofErr w:type="spellEnd"/>
      <w:r w:rsidRPr="0013306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(Szkoła Doktorska NCBJ)</w:t>
      </w:r>
    </w:p>
    <w:p w:rsidR="002018D6" w:rsidRPr="0013306E" w:rsidRDefault="002018D6" w:rsidP="0013306E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13306E" w:rsidRP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13306E" w:rsidRP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13306E">
        <w:rPr>
          <w:rFonts w:asciiTheme="minorHAnsi" w:eastAsia="Times New Roman" w:hAnsiTheme="minorHAnsi" w:cstheme="minorHAnsi"/>
          <w:b/>
          <w:color w:val="000000"/>
        </w:rPr>
        <w:t>Title</w:t>
      </w:r>
      <w:proofErr w:type="spellEnd"/>
      <w:r w:rsidRPr="0013306E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13306E" w:rsidRPr="0013306E" w:rsidRDefault="0013306E" w:rsidP="0013306E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(1+1) </w:t>
      </w:r>
      <w:proofErr w:type="spellStart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dimensional</w:t>
      </w:r>
      <w:proofErr w:type="spellEnd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Quantum </w:t>
      </w:r>
      <w:proofErr w:type="spellStart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Gravity</w:t>
      </w:r>
      <w:proofErr w:type="spellEnd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from the </w:t>
      </w:r>
      <w:proofErr w:type="spellStart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Corner</w:t>
      </w:r>
      <w:proofErr w:type="spellEnd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13306E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Proposal</w:t>
      </w:r>
      <w:proofErr w:type="spellEnd"/>
    </w:p>
    <w:p w:rsidR="0013306E" w:rsidRDefault="0013306E" w:rsidP="0013306E">
      <w:pPr>
        <w:jc w:val="center"/>
        <w:rPr>
          <w:rFonts w:asciiTheme="minorHAnsi" w:hAnsiTheme="minorHAnsi" w:cstheme="minorHAnsi"/>
          <w:b/>
          <w:color w:val="000000"/>
        </w:rPr>
      </w:pPr>
    </w:p>
    <w:p w:rsidR="002018D6" w:rsidRDefault="002018D6" w:rsidP="0013306E">
      <w:pPr>
        <w:jc w:val="center"/>
        <w:rPr>
          <w:rFonts w:asciiTheme="minorHAnsi" w:hAnsiTheme="minorHAnsi" w:cstheme="minorHAnsi"/>
          <w:b/>
          <w:color w:val="000000"/>
        </w:rPr>
      </w:pPr>
    </w:p>
    <w:p w:rsidR="002018D6" w:rsidRPr="0013306E" w:rsidRDefault="002018D6" w:rsidP="0013306E">
      <w:pPr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13306E" w:rsidRPr="0013306E" w:rsidRDefault="0013306E" w:rsidP="0013306E">
      <w:pPr>
        <w:jc w:val="center"/>
        <w:rPr>
          <w:rFonts w:asciiTheme="minorHAnsi" w:hAnsiTheme="minorHAnsi" w:cstheme="minorHAnsi"/>
          <w:b/>
        </w:rPr>
      </w:pPr>
      <w:proofErr w:type="spellStart"/>
      <w:r w:rsidRPr="0013306E">
        <w:rPr>
          <w:rFonts w:asciiTheme="minorHAnsi" w:hAnsiTheme="minorHAnsi" w:cstheme="minorHAnsi"/>
          <w:b/>
        </w:rPr>
        <w:t>Abstract</w:t>
      </w:r>
      <w:proofErr w:type="spellEnd"/>
      <w:r w:rsidRPr="0013306E">
        <w:rPr>
          <w:rFonts w:asciiTheme="minorHAnsi" w:hAnsiTheme="minorHAnsi" w:cstheme="minorHAnsi"/>
          <w:b/>
        </w:rPr>
        <w:t>:</w:t>
      </w:r>
    </w:p>
    <w:p w:rsidR="0013306E" w:rsidRPr="0013306E" w:rsidRDefault="0013306E" w:rsidP="0013306E">
      <w:pPr>
        <w:rPr>
          <w:rFonts w:asciiTheme="minorHAnsi" w:eastAsia="Times New Roman" w:hAnsiTheme="minorHAnsi" w:cstheme="minorHAnsi"/>
          <w:color w:val="000000"/>
        </w:rPr>
      </w:pPr>
      <w:r w:rsidRPr="0013306E">
        <w:rPr>
          <w:rFonts w:asciiTheme="minorHAnsi" w:hAnsiTheme="minorHAnsi" w:cstheme="minorHAnsi"/>
        </w:rPr>
        <w:t xml:space="preserve">The </w:t>
      </w:r>
      <w:proofErr w:type="spellStart"/>
      <w:r w:rsidRPr="0013306E">
        <w:rPr>
          <w:rFonts w:asciiTheme="minorHAnsi" w:hAnsiTheme="minorHAnsi" w:cstheme="minorHAnsi"/>
        </w:rPr>
        <w:t>concept</w:t>
      </w:r>
      <w:proofErr w:type="spellEnd"/>
      <w:r w:rsidRPr="0013306E">
        <w:rPr>
          <w:rFonts w:asciiTheme="minorHAnsi" w:hAnsiTheme="minorHAnsi" w:cstheme="minorHAnsi"/>
        </w:rPr>
        <w:t xml:space="preserve"> of </w:t>
      </w:r>
      <w:proofErr w:type="spellStart"/>
      <w:r w:rsidRPr="0013306E">
        <w:rPr>
          <w:rFonts w:asciiTheme="minorHAnsi" w:hAnsiTheme="minorHAnsi" w:cstheme="minorHAnsi"/>
        </w:rPr>
        <w:t>symmetries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is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crucial</w:t>
      </w:r>
      <w:proofErr w:type="spellEnd"/>
      <w:r w:rsidRPr="0013306E">
        <w:rPr>
          <w:rFonts w:asciiTheme="minorHAnsi" w:hAnsiTheme="minorHAnsi" w:cstheme="minorHAnsi"/>
        </w:rPr>
        <w:t xml:space="preserve"> in </w:t>
      </w:r>
      <w:proofErr w:type="spellStart"/>
      <w:r w:rsidRPr="0013306E">
        <w:rPr>
          <w:rFonts w:asciiTheme="minorHAnsi" w:hAnsiTheme="minorHAnsi" w:cstheme="minorHAnsi"/>
        </w:rPr>
        <w:t>our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comprehension</w:t>
      </w:r>
      <w:proofErr w:type="spellEnd"/>
      <w:r w:rsidRPr="0013306E">
        <w:rPr>
          <w:rFonts w:asciiTheme="minorHAnsi" w:hAnsiTheme="minorHAnsi" w:cstheme="minorHAnsi"/>
        </w:rPr>
        <w:t xml:space="preserve"> of modern </w:t>
      </w:r>
      <w:proofErr w:type="spellStart"/>
      <w:r w:rsidRPr="0013306E">
        <w:rPr>
          <w:rFonts w:asciiTheme="minorHAnsi" w:hAnsiTheme="minorHAnsi" w:cstheme="minorHAnsi"/>
        </w:rPr>
        <w:t>theoretical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physics</w:t>
      </w:r>
      <w:proofErr w:type="spellEnd"/>
      <w:r w:rsidRPr="0013306E">
        <w:rPr>
          <w:rFonts w:asciiTheme="minorHAnsi" w:hAnsiTheme="minorHAnsi" w:cstheme="minorHAnsi"/>
        </w:rPr>
        <w:t xml:space="preserve">. The </w:t>
      </w:r>
      <w:proofErr w:type="spellStart"/>
      <w:r w:rsidRPr="0013306E">
        <w:rPr>
          <w:rFonts w:asciiTheme="minorHAnsi" w:hAnsiTheme="minorHAnsi" w:cstheme="minorHAnsi"/>
        </w:rPr>
        <w:t>Corner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Proposal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introduces</w:t>
      </w:r>
      <w:proofErr w:type="spellEnd"/>
      <w:r w:rsidRPr="0013306E">
        <w:rPr>
          <w:rFonts w:asciiTheme="minorHAnsi" w:hAnsiTheme="minorHAnsi" w:cstheme="minorHAnsi"/>
        </w:rPr>
        <w:t xml:space="preserve"> a </w:t>
      </w:r>
      <w:proofErr w:type="spellStart"/>
      <w:r w:rsidRPr="0013306E">
        <w:rPr>
          <w:rFonts w:asciiTheme="minorHAnsi" w:hAnsiTheme="minorHAnsi" w:cstheme="minorHAnsi"/>
        </w:rPr>
        <w:t>novel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framework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where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symmetries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are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reinstated</w:t>
      </w:r>
      <w:proofErr w:type="spellEnd"/>
      <w:r w:rsidRPr="0013306E">
        <w:rPr>
          <w:rFonts w:asciiTheme="minorHAnsi" w:hAnsiTheme="minorHAnsi" w:cstheme="minorHAnsi"/>
        </w:rPr>
        <w:t xml:space="preserve"> as </w:t>
      </w:r>
      <w:proofErr w:type="spellStart"/>
      <w:r w:rsidRPr="0013306E">
        <w:rPr>
          <w:rFonts w:asciiTheme="minorHAnsi" w:hAnsiTheme="minorHAnsi" w:cstheme="minorHAnsi"/>
        </w:rPr>
        <w:t>foundational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principles</w:t>
      </w:r>
      <w:proofErr w:type="spellEnd"/>
      <w:r w:rsidRPr="0013306E">
        <w:rPr>
          <w:rFonts w:asciiTheme="minorHAnsi" w:hAnsiTheme="minorHAnsi" w:cstheme="minorHAnsi"/>
        </w:rPr>
        <w:t xml:space="preserve"> in </w:t>
      </w:r>
      <w:proofErr w:type="spellStart"/>
      <w:r w:rsidRPr="0013306E">
        <w:rPr>
          <w:rFonts w:asciiTheme="minorHAnsi" w:hAnsiTheme="minorHAnsi" w:cstheme="minorHAnsi"/>
        </w:rPr>
        <w:t>our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understanding</w:t>
      </w:r>
      <w:proofErr w:type="spellEnd"/>
      <w:r w:rsidRPr="0013306E">
        <w:rPr>
          <w:rFonts w:asciiTheme="minorHAnsi" w:hAnsiTheme="minorHAnsi" w:cstheme="minorHAnsi"/>
        </w:rPr>
        <w:t xml:space="preserve"> of </w:t>
      </w:r>
      <w:proofErr w:type="spellStart"/>
      <w:r w:rsidRPr="0013306E">
        <w:rPr>
          <w:rFonts w:asciiTheme="minorHAnsi" w:hAnsiTheme="minorHAnsi" w:cstheme="minorHAnsi"/>
        </w:rPr>
        <w:t>gravity</w:t>
      </w:r>
      <w:proofErr w:type="spellEnd"/>
      <w:r w:rsidRPr="0013306E">
        <w:rPr>
          <w:rFonts w:asciiTheme="minorHAnsi" w:hAnsiTheme="minorHAnsi" w:cstheme="minorHAnsi"/>
        </w:rPr>
        <w:t xml:space="preserve">. </w:t>
      </w:r>
      <w:proofErr w:type="spellStart"/>
      <w:r w:rsidRPr="0013306E">
        <w:rPr>
          <w:rFonts w:asciiTheme="minorHAnsi" w:hAnsiTheme="minorHAnsi" w:cstheme="minorHAnsi"/>
        </w:rPr>
        <w:t>This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aims</w:t>
      </w:r>
      <w:proofErr w:type="spellEnd"/>
      <w:r w:rsidRPr="0013306E">
        <w:rPr>
          <w:rFonts w:asciiTheme="minorHAnsi" w:hAnsiTheme="minorHAnsi" w:cstheme="minorHAnsi"/>
        </w:rPr>
        <w:t xml:space="preserve"> to </w:t>
      </w:r>
      <w:proofErr w:type="spellStart"/>
      <w:r w:rsidRPr="0013306E">
        <w:rPr>
          <w:rFonts w:asciiTheme="minorHAnsi" w:hAnsiTheme="minorHAnsi" w:cstheme="minorHAnsi"/>
        </w:rPr>
        <w:t>describe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gravity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using</w:t>
      </w:r>
      <w:proofErr w:type="spellEnd"/>
      <w:r w:rsidRPr="0013306E">
        <w:rPr>
          <w:rFonts w:asciiTheme="minorHAnsi" w:hAnsiTheme="minorHAnsi" w:cstheme="minorHAnsi"/>
        </w:rPr>
        <w:t xml:space="preserve"> a </w:t>
      </w:r>
      <w:proofErr w:type="spellStart"/>
      <w:r w:rsidRPr="0013306E">
        <w:rPr>
          <w:rFonts w:asciiTheme="minorHAnsi" w:hAnsiTheme="minorHAnsi" w:cstheme="minorHAnsi"/>
        </w:rPr>
        <w:t>language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that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is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more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adapted</w:t>
      </w:r>
      <w:proofErr w:type="spellEnd"/>
      <w:r w:rsidRPr="0013306E">
        <w:rPr>
          <w:rFonts w:asciiTheme="minorHAnsi" w:hAnsiTheme="minorHAnsi" w:cstheme="minorHAnsi"/>
        </w:rPr>
        <w:t xml:space="preserve"> to </w:t>
      </w:r>
      <w:proofErr w:type="spellStart"/>
      <w:r w:rsidRPr="0013306E">
        <w:rPr>
          <w:rFonts w:asciiTheme="minorHAnsi" w:hAnsiTheme="minorHAnsi" w:cstheme="minorHAnsi"/>
        </w:rPr>
        <w:t>quantization</w:t>
      </w:r>
      <w:proofErr w:type="spellEnd"/>
      <w:r w:rsidRPr="0013306E">
        <w:rPr>
          <w:rFonts w:asciiTheme="minorHAnsi" w:hAnsiTheme="minorHAnsi" w:cstheme="minorHAnsi"/>
        </w:rPr>
        <w:t xml:space="preserve">. In </w:t>
      </w:r>
      <w:proofErr w:type="spellStart"/>
      <w:r w:rsidRPr="0013306E">
        <w:rPr>
          <w:rFonts w:asciiTheme="minorHAnsi" w:hAnsiTheme="minorHAnsi" w:cstheme="minorHAnsi"/>
        </w:rPr>
        <w:t>this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presentation</w:t>
      </w:r>
      <w:proofErr w:type="spellEnd"/>
      <w:r w:rsidRPr="0013306E">
        <w:rPr>
          <w:rFonts w:asciiTheme="minorHAnsi" w:hAnsiTheme="minorHAnsi" w:cstheme="minorHAnsi"/>
        </w:rPr>
        <w:t xml:space="preserve">, I </w:t>
      </w:r>
      <w:proofErr w:type="spellStart"/>
      <w:r w:rsidRPr="0013306E">
        <w:rPr>
          <w:rFonts w:asciiTheme="minorHAnsi" w:hAnsiTheme="minorHAnsi" w:cstheme="minorHAnsi"/>
        </w:rPr>
        <w:t>will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provide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an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overview</w:t>
      </w:r>
      <w:proofErr w:type="spellEnd"/>
      <w:r w:rsidRPr="0013306E">
        <w:rPr>
          <w:rFonts w:asciiTheme="minorHAnsi" w:hAnsiTheme="minorHAnsi" w:cstheme="minorHAnsi"/>
        </w:rPr>
        <w:t xml:space="preserve"> of the </w:t>
      </w:r>
      <w:proofErr w:type="spellStart"/>
      <w:r w:rsidRPr="0013306E">
        <w:rPr>
          <w:rFonts w:asciiTheme="minorHAnsi" w:hAnsiTheme="minorHAnsi" w:cstheme="minorHAnsi"/>
        </w:rPr>
        <w:t>essential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tools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required</w:t>
      </w:r>
      <w:proofErr w:type="spellEnd"/>
      <w:r w:rsidRPr="0013306E">
        <w:rPr>
          <w:rFonts w:asciiTheme="minorHAnsi" w:hAnsiTheme="minorHAnsi" w:cstheme="minorHAnsi"/>
        </w:rPr>
        <w:t xml:space="preserve"> to </w:t>
      </w:r>
      <w:proofErr w:type="spellStart"/>
      <w:r w:rsidRPr="0013306E">
        <w:rPr>
          <w:rFonts w:asciiTheme="minorHAnsi" w:hAnsiTheme="minorHAnsi" w:cstheme="minorHAnsi"/>
        </w:rPr>
        <w:t>grasp</w:t>
      </w:r>
      <w:proofErr w:type="spellEnd"/>
      <w:r w:rsidRPr="0013306E">
        <w:rPr>
          <w:rFonts w:asciiTheme="minorHAnsi" w:hAnsiTheme="minorHAnsi" w:cstheme="minorHAnsi"/>
        </w:rPr>
        <w:t xml:space="preserve"> the </w:t>
      </w:r>
      <w:proofErr w:type="spellStart"/>
      <w:r w:rsidRPr="0013306E">
        <w:rPr>
          <w:rFonts w:asciiTheme="minorHAnsi" w:hAnsiTheme="minorHAnsi" w:cstheme="minorHAnsi"/>
        </w:rPr>
        <w:t>conceptual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framework</w:t>
      </w:r>
      <w:proofErr w:type="spellEnd"/>
      <w:r w:rsidRPr="0013306E">
        <w:rPr>
          <w:rFonts w:asciiTheme="minorHAnsi" w:hAnsiTheme="minorHAnsi" w:cstheme="minorHAnsi"/>
        </w:rPr>
        <w:t xml:space="preserve"> of the </w:t>
      </w:r>
      <w:proofErr w:type="spellStart"/>
      <w:r w:rsidRPr="0013306E">
        <w:rPr>
          <w:rFonts w:asciiTheme="minorHAnsi" w:hAnsiTheme="minorHAnsi" w:cstheme="minorHAnsi"/>
        </w:rPr>
        <w:t>proposal</w:t>
      </w:r>
      <w:proofErr w:type="spellEnd"/>
      <w:r w:rsidRPr="0013306E">
        <w:rPr>
          <w:rFonts w:asciiTheme="minorHAnsi" w:hAnsiTheme="minorHAnsi" w:cstheme="minorHAnsi"/>
        </w:rPr>
        <w:t xml:space="preserve">, </w:t>
      </w:r>
      <w:proofErr w:type="spellStart"/>
      <w:r w:rsidRPr="0013306E">
        <w:rPr>
          <w:rFonts w:asciiTheme="minorHAnsi" w:hAnsiTheme="minorHAnsi" w:cstheme="minorHAnsi"/>
        </w:rPr>
        <w:t>accompanied</w:t>
      </w:r>
      <w:proofErr w:type="spellEnd"/>
      <w:r w:rsidRPr="0013306E">
        <w:rPr>
          <w:rFonts w:asciiTheme="minorHAnsi" w:hAnsiTheme="minorHAnsi" w:cstheme="minorHAnsi"/>
        </w:rPr>
        <w:t xml:space="preserve"> by </w:t>
      </w:r>
      <w:proofErr w:type="spellStart"/>
      <w:r w:rsidRPr="0013306E">
        <w:rPr>
          <w:rFonts w:asciiTheme="minorHAnsi" w:hAnsiTheme="minorHAnsi" w:cstheme="minorHAnsi"/>
        </w:rPr>
        <w:t>simple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examples</w:t>
      </w:r>
      <w:proofErr w:type="spellEnd"/>
      <w:r w:rsidRPr="0013306E">
        <w:rPr>
          <w:rFonts w:asciiTheme="minorHAnsi" w:hAnsiTheme="minorHAnsi" w:cstheme="minorHAnsi"/>
        </w:rPr>
        <w:t xml:space="preserve"> for </w:t>
      </w:r>
      <w:proofErr w:type="spellStart"/>
      <w:r w:rsidRPr="0013306E">
        <w:rPr>
          <w:rFonts w:asciiTheme="minorHAnsi" w:hAnsiTheme="minorHAnsi" w:cstheme="minorHAnsi"/>
        </w:rPr>
        <w:t>illustration</w:t>
      </w:r>
      <w:proofErr w:type="spellEnd"/>
      <w:r w:rsidRPr="0013306E">
        <w:rPr>
          <w:rFonts w:asciiTheme="minorHAnsi" w:hAnsiTheme="minorHAnsi" w:cstheme="minorHAnsi"/>
        </w:rPr>
        <w:t xml:space="preserve">. </w:t>
      </w:r>
      <w:proofErr w:type="spellStart"/>
      <w:r w:rsidRPr="0013306E">
        <w:rPr>
          <w:rFonts w:asciiTheme="minorHAnsi" w:hAnsiTheme="minorHAnsi" w:cstheme="minorHAnsi"/>
        </w:rPr>
        <w:t>Subsequently</w:t>
      </w:r>
      <w:proofErr w:type="spellEnd"/>
      <w:r w:rsidRPr="0013306E">
        <w:rPr>
          <w:rFonts w:asciiTheme="minorHAnsi" w:hAnsiTheme="minorHAnsi" w:cstheme="minorHAnsi"/>
        </w:rPr>
        <w:t xml:space="preserve">, I </w:t>
      </w:r>
      <w:proofErr w:type="spellStart"/>
      <w:r w:rsidRPr="0013306E">
        <w:rPr>
          <w:rFonts w:asciiTheme="minorHAnsi" w:hAnsiTheme="minorHAnsi" w:cstheme="minorHAnsi"/>
        </w:rPr>
        <w:t>will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present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elements</w:t>
      </w:r>
      <w:proofErr w:type="spellEnd"/>
      <w:r w:rsidRPr="0013306E">
        <w:rPr>
          <w:rFonts w:asciiTheme="minorHAnsi" w:hAnsiTheme="minorHAnsi" w:cstheme="minorHAnsi"/>
        </w:rPr>
        <w:t xml:space="preserve"> of </w:t>
      </w:r>
      <w:proofErr w:type="spellStart"/>
      <w:r w:rsidRPr="0013306E">
        <w:rPr>
          <w:rFonts w:asciiTheme="minorHAnsi" w:hAnsiTheme="minorHAnsi" w:cstheme="minorHAnsi"/>
        </w:rPr>
        <w:t>our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recent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research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applying</w:t>
      </w:r>
      <w:proofErr w:type="spellEnd"/>
      <w:r w:rsidRPr="0013306E">
        <w:rPr>
          <w:rFonts w:asciiTheme="minorHAnsi" w:hAnsiTheme="minorHAnsi" w:cstheme="minorHAnsi"/>
        </w:rPr>
        <w:t xml:space="preserve"> the </w:t>
      </w:r>
      <w:proofErr w:type="spellStart"/>
      <w:r w:rsidRPr="0013306E">
        <w:rPr>
          <w:rFonts w:asciiTheme="minorHAnsi" w:hAnsiTheme="minorHAnsi" w:cstheme="minorHAnsi"/>
        </w:rPr>
        <w:t>proposal</w:t>
      </w:r>
      <w:proofErr w:type="spellEnd"/>
      <w:r w:rsidRPr="0013306E">
        <w:rPr>
          <w:rFonts w:asciiTheme="minorHAnsi" w:hAnsiTheme="minorHAnsi" w:cstheme="minorHAnsi"/>
        </w:rPr>
        <w:t xml:space="preserve"> to the </w:t>
      </w:r>
      <w:proofErr w:type="spellStart"/>
      <w:r w:rsidRPr="0013306E">
        <w:rPr>
          <w:rFonts w:asciiTheme="minorHAnsi" w:hAnsiTheme="minorHAnsi" w:cstheme="minorHAnsi"/>
        </w:rPr>
        <w:t>case</w:t>
      </w:r>
      <w:proofErr w:type="spellEnd"/>
      <w:r w:rsidRPr="0013306E">
        <w:rPr>
          <w:rFonts w:asciiTheme="minorHAnsi" w:hAnsiTheme="minorHAnsi" w:cstheme="minorHAnsi"/>
        </w:rPr>
        <w:t xml:space="preserve"> of 1+1 </w:t>
      </w:r>
      <w:proofErr w:type="spellStart"/>
      <w:r w:rsidRPr="0013306E">
        <w:rPr>
          <w:rFonts w:asciiTheme="minorHAnsi" w:hAnsiTheme="minorHAnsi" w:cstheme="minorHAnsi"/>
        </w:rPr>
        <w:t>dimensional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gravity</w:t>
      </w:r>
      <w:proofErr w:type="spellEnd"/>
      <w:r w:rsidRPr="0013306E">
        <w:rPr>
          <w:rFonts w:asciiTheme="minorHAnsi" w:hAnsiTheme="minorHAnsi" w:cstheme="minorHAnsi"/>
        </w:rPr>
        <w:t xml:space="preserve">. </w:t>
      </w:r>
      <w:proofErr w:type="spellStart"/>
      <w:r w:rsidRPr="0013306E">
        <w:rPr>
          <w:rFonts w:asciiTheme="minorHAnsi" w:hAnsiTheme="minorHAnsi" w:cstheme="minorHAnsi"/>
        </w:rPr>
        <w:t>Finally</w:t>
      </w:r>
      <w:proofErr w:type="spellEnd"/>
      <w:r w:rsidRPr="0013306E">
        <w:rPr>
          <w:rFonts w:asciiTheme="minorHAnsi" w:hAnsiTheme="minorHAnsi" w:cstheme="minorHAnsi"/>
        </w:rPr>
        <w:t xml:space="preserve">, I </w:t>
      </w:r>
      <w:proofErr w:type="spellStart"/>
      <w:r w:rsidRPr="0013306E">
        <w:rPr>
          <w:rFonts w:asciiTheme="minorHAnsi" w:hAnsiTheme="minorHAnsi" w:cstheme="minorHAnsi"/>
        </w:rPr>
        <w:t>will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demonstrate</w:t>
      </w:r>
      <w:proofErr w:type="spellEnd"/>
      <w:r w:rsidRPr="0013306E">
        <w:rPr>
          <w:rFonts w:asciiTheme="minorHAnsi" w:hAnsiTheme="minorHAnsi" w:cstheme="minorHAnsi"/>
        </w:rPr>
        <w:t xml:space="preserve"> the </w:t>
      </w:r>
      <w:proofErr w:type="spellStart"/>
      <w:r w:rsidRPr="0013306E">
        <w:rPr>
          <w:rFonts w:asciiTheme="minorHAnsi" w:hAnsiTheme="minorHAnsi" w:cstheme="minorHAnsi"/>
        </w:rPr>
        <w:t>framework's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utility</w:t>
      </w:r>
      <w:proofErr w:type="spellEnd"/>
      <w:r w:rsidRPr="0013306E">
        <w:rPr>
          <w:rFonts w:asciiTheme="minorHAnsi" w:hAnsiTheme="minorHAnsi" w:cstheme="minorHAnsi"/>
        </w:rPr>
        <w:t xml:space="preserve"> by </w:t>
      </w:r>
      <w:proofErr w:type="spellStart"/>
      <w:r w:rsidRPr="0013306E">
        <w:rPr>
          <w:rFonts w:asciiTheme="minorHAnsi" w:hAnsiTheme="minorHAnsi" w:cstheme="minorHAnsi"/>
        </w:rPr>
        <w:t>calculating</w:t>
      </w:r>
      <w:proofErr w:type="spellEnd"/>
      <w:r w:rsidRPr="0013306E">
        <w:rPr>
          <w:rFonts w:asciiTheme="minorHAnsi" w:hAnsiTheme="minorHAnsi" w:cstheme="minorHAnsi"/>
        </w:rPr>
        <w:t xml:space="preserve"> the </w:t>
      </w:r>
      <w:proofErr w:type="spellStart"/>
      <w:r w:rsidRPr="0013306E">
        <w:rPr>
          <w:rFonts w:asciiTheme="minorHAnsi" w:hAnsiTheme="minorHAnsi" w:cstheme="minorHAnsi"/>
        </w:rPr>
        <w:t>entanglement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entropy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between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two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spatial</w:t>
      </w:r>
      <w:proofErr w:type="spellEnd"/>
      <w:r w:rsidRPr="0013306E">
        <w:rPr>
          <w:rFonts w:asciiTheme="minorHAnsi" w:hAnsiTheme="minorHAnsi" w:cstheme="minorHAnsi"/>
        </w:rPr>
        <w:t xml:space="preserve"> regions—a </w:t>
      </w:r>
      <w:proofErr w:type="spellStart"/>
      <w:r w:rsidRPr="0013306E">
        <w:rPr>
          <w:rFonts w:asciiTheme="minorHAnsi" w:hAnsiTheme="minorHAnsi" w:cstheme="minorHAnsi"/>
        </w:rPr>
        <w:t>significant</w:t>
      </w:r>
      <w:proofErr w:type="spellEnd"/>
      <w:r w:rsidRPr="0013306E">
        <w:rPr>
          <w:rFonts w:asciiTheme="minorHAnsi" w:hAnsiTheme="minorHAnsi" w:cstheme="minorHAnsi"/>
        </w:rPr>
        <w:t xml:space="preserve"> challenge in quantum </w:t>
      </w:r>
      <w:proofErr w:type="spellStart"/>
      <w:r w:rsidRPr="0013306E">
        <w:rPr>
          <w:rFonts w:asciiTheme="minorHAnsi" w:hAnsiTheme="minorHAnsi" w:cstheme="minorHAnsi"/>
        </w:rPr>
        <w:t>gravity</w:t>
      </w:r>
      <w:proofErr w:type="spellEnd"/>
      <w:r w:rsidRPr="0013306E">
        <w:rPr>
          <w:rFonts w:asciiTheme="minorHAnsi" w:hAnsiTheme="minorHAnsi" w:cstheme="minorHAnsi"/>
        </w:rPr>
        <w:t xml:space="preserve">. The </w:t>
      </w:r>
      <w:proofErr w:type="spellStart"/>
      <w:r w:rsidRPr="0013306E">
        <w:rPr>
          <w:rFonts w:asciiTheme="minorHAnsi" w:hAnsiTheme="minorHAnsi" w:cstheme="minorHAnsi"/>
        </w:rPr>
        <w:t>result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is</w:t>
      </w:r>
      <w:proofErr w:type="spellEnd"/>
      <w:r w:rsidRPr="0013306E">
        <w:rPr>
          <w:rFonts w:asciiTheme="minorHAnsi" w:hAnsiTheme="minorHAnsi" w:cstheme="minorHAnsi"/>
        </w:rPr>
        <w:t xml:space="preserve"> the 1+1 </w:t>
      </w:r>
      <w:proofErr w:type="spellStart"/>
      <w:r w:rsidRPr="0013306E">
        <w:rPr>
          <w:rFonts w:asciiTheme="minorHAnsi" w:hAnsiTheme="minorHAnsi" w:cstheme="minorHAnsi"/>
        </w:rPr>
        <w:t>dimensional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equivalent</w:t>
      </w:r>
      <w:proofErr w:type="spellEnd"/>
      <w:r w:rsidRPr="0013306E">
        <w:rPr>
          <w:rFonts w:asciiTheme="minorHAnsi" w:hAnsiTheme="minorHAnsi" w:cstheme="minorHAnsi"/>
        </w:rPr>
        <w:t xml:space="preserve"> of the </w:t>
      </w:r>
      <w:proofErr w:type="spellStart"/>
      <w:r w:rsidRPr="0013306E">
        <w:rPr>
          <w:rFonts w:asciiTheme="minorHAnsi" w:hAnsiTheme="minorHAnsi" w:cstheme="minorHAnsi"/>
        </w:rPr>
        <w:t>well-established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Bekenstein</w:t>
      </w:r>
      <w:proofErr w:type="spellEnd"/>
      <w:r w:rsidRPr="0013306E">
        <w:rPr>
          <w:rFonts w:asciiTheme="minorHAnsi" w:hAnsiTheme="minorHAnsi" w:cstheme="minorHAnsi"/>
        </w:rPr>
        <w:t xml:space="preserve">-Hawking </w:t>
      </w:r>
      <w:proofErr w:type="spellStart"/>
      <w:r w:rsidRPr="0013306E">
        <w:rPr>
          <w:rFonts w:asciiTheme="minorHAnsi" w:hAnsiTheme="minorHAnsi" w:cstheme="minorHAnsi"/>
        </w:rPr>
        <w:t>area</w:t>
      </w:r>
      <w:proofErr w:type="spellEnd"/>
      <w:r w:rsidRPr="0013306E">
        <w:rPr>
          <w:rFonts w:asciiTheme="minorHAnsi" w:hAnsiTheme="minorHAnsi" w:cstheme="minorHAnsi"/>
        </w:rPr>
        <w:t xml:space="preserve"> law </w:t>
      </w:r>
      <w:proofErr w:type="spellStart"/>
      <w:r w:rsidRPr="0013306E">
        <w:rPr>
          <w:rFonts w:asciiTheme="minorHAnsi" w:hAnsiTheme="minorHAnsi" w:cstheme="minorHAnsi"/>
        </w:rPr>
        <w:t>governing</w:t>
      </w:r>
      <w:proofErr w:type="spellEnd"/>
      <w:r w:rsidRPr="0013306E">
        <w:rPr>
          <w:rFonts w:asciiTheme="minorHAnsi" w:hAnsiTheme="minorHAnsi" w:cstheme="minorHAnsi"/>
        </w:rPr>
        <w:t xml:space="preserve"> the </w:t>
      </w:r>
      <w:proofErr w:type="spellStart"/>
      <w:r w:rsidRPr="0013306E">
        <w:rPr>
          <w:rFonts w:asciiTheme="minorHAnsi" w:hAnsiTheme="minorHAnsi" w:cstheme="minorHAnsi"/>
        </w:rPr>
        <w:t>entropy</w:t>
      </w:r>
      <w:proofErr w:type="spellEnd"/>
      <w:r w:rsidRPr="0013306E">
        <w:rPr>
          <w:rFonts w:asciiTheme="minorHAnsi" w:hAnsiTheme="minorHAnsi" w:cstheme="minorHAnsi"/>
        </w:rPr>
        <w:t xml:space="preserve"> of </w:t>
      </w:r>
      <w:proofErr w:type="spellStart"/>
      <w:r w:rsidRPr="0013306E">
        <w:rPr>
          <w:rFonts w:asciiTheme="minorHAnsi" w:hAnsiTheme="minorHAnsi" w:cstheme="minorHAnsi"/>
        </w:rPr>
        <w:t>gravitational</w:t>
      </w:r>
      <w:proofErr w:type="spellEnd"/>
      <w:r w:rsidRPr="0013306E">
        <w:rPr>
          <w:rFonts w:asciiTheme="minorHAnsi" w:hAnsiTheme="minorHAnsi" w:cstheme="minorHAnsi"/>
        </w:rPr>
        <w:t xml:space="preserve"> </w:t>
      </w:r>
      <w:proofErr w:type="spellStart"/>
      <w:r w:rsidRPr="0013306E">
        <w:rPr>
          <w:rFonts w:asciiTheme="minorHAnsi" w:hAnsiTheme="minorHAnsi" w:cstheme="minorHAnsi"/>
        </w:rPr>
        <w:t>systems</w:t>
      </w:r>
      <w:proofErr w:type="spellEnd"/>
      <w:r w:rsidRPr="0013306E">
        <w:rPr>
          <w:rFonts w:asciiTheme="minorHAnsi" w:hAnsiTheme="minorHAnsi" w:cstheme="minorHAnsi"/>
        </w:rPr>
        <w:t>.</w:t>
      </w:r>
    </w:p>
    <w:p w:rsidR="00A9377C" w:rsidRPr="0013306E" w:rsidRDefault="002018D6">
      <w:pPr>
        <w:rPr>
          <w:rFonts w:asciiTheme="minorHAnsi" w:hAnsiTheme="minorHAnsi" w:cstheme="minorHAnsi"/>
        </w:rPr>
      </w:pPr>
    </w:p>
    <w:sectPr w:rsidR="00A9377C" w:rsidRPr="0013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E"/>
    <w:rsid w:val="0013306E"/>
    <w:rsid w:val="001A4DF2"/>
    <w:rsid w:val="002018D6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A020"/>
  <w15:chartTrackingRefBased/>
  <w15:docId w15:val="{D3234BFC-1C09-4CFF-AA7A-522A48D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0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06E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13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2</cp:revision>
  <dcterms:created xsi:type="dcterms:W3CDTF">2024-04-03T07:02:00Z</dcterms:created>
  <dcterms:modified xsi:type="dcterms:W3CDTF">2024-04-03T07:06:00Z</dcterms:modified>
</cp:coreProperties>
</file>