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31FE445F" wp14:editId="0291C4A9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145194</wp:posOffset>
                  </wp:positionV>
                  <wp:extent cx="535141" cy="81198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1" cy="81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210AB" w:rsidRDefault="000210AB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0210AB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</w:p>
          <w:p w:rsidR="00A56EDA" w:rsidRPr="000210AB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Pomiarów Skażeń 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0210AB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A56EDA" w:rsidRPr="000210AB" w:rsidRDefault="00A56EDA" w:rsidP="007E2744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0210AB">
              <w:rPr>
                <w:rFonts w:ascii="Arial" w:hAnsi="Arial" w:cs="Arial"/>
                <w:i/>
                <w:sz w:val="14"/>
                <w:szCs w:val="18"/>
              </w:rPr>
              <w:t>tel. 22 273 11 50;  fax 22 273 12 00</w:t>
            </w:r>
            <w:r w:rsidR="007E2744" w:rsidRPr="000210AB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>sekretariat:  22 273 10 32; e-mail: lpd@ncbj.gov.pl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Laboratorium badawcze akredytowane przez Polskie Centrum Akredytacji (AB 567).</w:t>
            </w:r>
          </w:p>
          <w:p w:rsidR="009234A1" w:rsidRPr="00C926BE" w:rsidRDefault="00A56EDA" w:rsidP="00C926BE">
            <w:pPr>
              <w:spacing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</w:t>
            </w:r>
            <w:r w:rsidR="00C926BE" w:rsidRPr="000210AB">
              <w:rPr>
                <w:rFonts w:ascii="Arial" w:hAnsi="Arial" w:cs="Arial"/>
                <w:sz w:val="14"/>
                <w:szCs w:val="18"/>
              </w:rPr>
              <w:t>ov.pl</w:t>
            </w: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91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4"/>
        <w:gridCol w:w="2981"/>
        <w:gridCol w:w="7378"/>
      </w:tblGrid>
      <w:tr w:rsidR="00794524" w:rsidTr="00BB1A8E">
        <w:trPr>
          <w:cantSplit/>
          <w:trHeight w:val="318"/>
          <w:jc w:val="center"/>
        </w:trPr>
        <w:tc>
          <w:tcPr>
            <w:tcW w:w="49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10417" w:type="dxa"/>
            <w:gridSpan w:val="2"/>
            <w:shd w:val="clear" w:color="auto" w:fill="BFBFBF" w:themeFill="background1" w:themeFillShade="BF"/>
            <w:vAlign w:val="center"/>
          </w:tcPr>
          <w:p w:rsidR="00794524" w:rsidRPr="00E047F8" w:rsidRDefault="00794524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NR:   ……..…/………   </w:t>
            </w:r>
          </w:p>
        </w:tc>
      </w:tr>
      <w:tr w:rsidR="00794524" w:rsidTr="00BB1A8E">
        <w:trPr>
          <w:cantSplit/>
          <w:trHeight w:val="398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BB1A8E">
        <w:trPr>
          <w:cantSplit/>
          <w:trHeight w:val="403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94524" w:rsidTr="00BB1A8E">
        <w:trPr>
          <w:cantSplit/>
          <w:trHeight w:val="424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DF667F" w:rsidP="00DF667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Pobór próbki do badań: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DF667F" w:rsidRDefault="00DF667F" w:rsidP="00713E41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Laboratorium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="00DA4677"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="00DA4677"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DA4677" w:rsidRPr="00F60856" w:rsidTr="00DA4677">
        <w:tc>
          <w:tcPr>
            <w:tcW w:w="3510" w:type="dxa"/>
            <w:vAlign w:val="center"/>
          </w:tcPr>
          <w:p w:rsidR="00DA4677" w:rsidRPr="00EC050D" w:rsidRDefault="00DA4677" w:rsidP="00DA4677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C050D">
              <w:rPr>
                <w:rFonts w:ascii="Arial" w:hAnsi="Arial" w:cs="Arial"/>
                <w:b/>
                <w:sz w:val="14"/>
                <w:szCs w:val="18"/>
              </w:rPr>
              <w:t>ZLECENIODAWCA WYPEŁNIA BIAŁE POLA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90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8"/>
        <w:gridCol w:w="1606"/>
        <w:gridCol w:w="5829"/>
      </w:tblGrid>
      <w:tr w:rsidR="00DA4677" w:rsidRPr="00A10218" w:rsidTr="00761FF8">
        <w:trPr>
          <w:trHeight w:val="892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761FF8">
        <w:trPr>
          <w:trHeight w:val="80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A4677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5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821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DA4677" w:rsidRPr="003334F3" w:rsidRDefault="00DA4677" w:rsidP="00E2010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(jeśli zgodne z danymi zleceniodawcy pole pozostawić puste)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56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EC050D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713E4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38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EC050D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3334F3" w:rsidRDefault="00941907" w:rsidP="006E2310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7010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E2310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Przelew na konto NCBJ</w:t>
            </w:r>
            <w:r w:rsidR="00DA4677" w:rsidRPr="003334F3">
              <w:rPr>
                <w:rFonts w:ascii="Arial" w:hAnsi="Arial" w:cs="Arial"/>
                <w:noProof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po otrzymaniu faktury VAT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7346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Zlecenie wewnętrzne NCBJ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-5737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E2310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Nie dotyczy </w:t>
            </w:r>
          </w:p>
        </w:tc>
      </w:tr>
      <w:tr w:rsidR="00DA4677" w:rsidRPr="00A10218" w:rsidTr="00EC050D">
        <w:trPr>
          <w:trHeight w:val="919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 xml:space="preserve">Sposób przekazania sprawozdania 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  <w:t>z badań: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DA4677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Preferowana forma sprawozdania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 xml:space="preserve">:  ……………………………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Ilość sztuk: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…………………………….</w:t>
            </w:r>
          </w:p>
          <w:p w:rsidR="00761FF8" w:rsidRPr="00DA4677" w:rsidRDefault="00761FF8" w:rsidP="00DA4677">
            <w:pPr>
              <w:rPr>
                <w:rFonts w:ascii="Arial" w:hAnsi="Arial" w:cs="Arial"/>
                <w:sz w:val="6"/>
                <w:szCs w:val="20"/>
              </w:rPr>
            </w:pPr>
          </w:p>
          <w:p w:rsidR="00DA4677" w:rsidRDefault="00941907" w:rsidP="006E2310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2027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Osobiście (po okazaniu dowodu wpłaty)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p w:rsidR="00DA4677" w:rsidRPr="003334F3" w:rsidRDefault="00941907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3602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Pocztą (po stwierdzeniu wpływu należności na rachunek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bankowy)                                                                       </w:t>
            </w:r>
          </w:p>
          <w:p w:rsidR="00DA4677" w:rsidRPr="003334F3" w:rsidRDefault="00941907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945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Inny:……………………………………… </w:t>
            </w:r>
          </w:p>
        </w:tc>
      </w:tr>
      <w:tr w:rsidR="00DA4677" w:rsidRPr="00A10218" w:rsidTr="00EC050D">
        <w:trPr>
          <w:trHeight w:val="4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926BE">
              <w:rPr>
                <w:rFonts w:ascii="Arial" w:hAnsi="Arial" w:cs="Arial"/>
                <w:b/>
                <w:sz w:val="14"/>
                <w:szCs w:val="20"/>
              </w:rPr>
              <w:t>Sposób dostarczenia próbek do badań</w:t>
            </w:r>
            <w:r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E708F2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B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ezpośrednio przez </w:t>
            </w:r>
            <w:r>
              <w:rPr>
                <w:rFonts w:ascii="Arial" w:hAnsi="Arial" w:cs="Arial"/>
                <w:sz w:val="14"/>
                <w:szCs w:val="20"/>
              </w:rPr>
              <w:t>Zleceniodawcę lub jego przedstawiciela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debrana przez pracownika Laboratorium  </w:t>
            </w:r>
          </w:p>
          <w:p w:rsidR="00DA4677" w:rsidRPr="00C926BE" w:rsidRDefault="00DA4677" w:rsidP="00CB1C10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P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rzesyłka (kurier, poczta)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                                                  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Pr="00CB1C10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DA4677" w:rsidRPr="00D60D66" w:rsidTr="00FB7D80">
        <w:trPr>
          <w:trHeight w:val="149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Pr="003334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FB7D80">
        <w:trPr>
          <w:trHeight w:val="156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moich danych osobowych zawartych w zleceniu dla potrzeb niezbędnych do jego realizacji</w:t>
            </w:r>
          </w:p>
        </w:tc>
      </w:tr>
      <w:tr w:rsidR="00DA4677" w:rsidRPr="00D60D66" w:rsidTr="00EC050D">
        <w:trPr>
          <w:trHeight w:val="307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Wyniki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uzyskane w trakcie badań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DA4677" w:rsidRPr="003334F3" w:rsidRDefault="00DA4677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mogą</w:t>
            </w:r>
            <w:r w:rsidR="00C018D7"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nie 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DA4677" w:rsidRPr="00D60D66" w:rsidTr="00C018D7">
        <w:trPr>
          <w:trHeight w:val="88"/>
          <w:jc w:val="center"/>
        </w:trPr>
        <w:tc>
          <w:tcPr>
            <w:tcW w:w="3468" w:type="dxa"/>
            <w:vMerge w:val="restart"/>
            <w:shd w:val="clear" w:color="auto" w:fill="BFBFBF" w:themeFill="background1" w:themeFillShade="BF"/>
          </w:tcPr>
          <w:p w:rsidR="00EC050D" w:rsidRDefault="00DA4677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Stwierdzenie zgodności wyniku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>z wymaganiami/specyfikacją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  <w:p w:rsidR="00DA4677" w:rsidRDefault="00EC050D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Brak wypełnienia pola  jest jednoznaczny </w:t>
            </w:r>
            <w:r>
              <w:rPr>
                <w:rFonts w:ascii="Arial" w:hAnsi="Arial" w:cs="Arial"/>
                <w:i/>
                <w:sz w:val="14"/>
                <w:szCs w:val="14"/>
              </w:rPr>
              <w:br/>
              <w:t xml:space="preserve">z wybraniem opcji „NIE”. </w:t>
            </w: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A4677" w:rsidRPr="003334F3" w:rsidRDefault="00DA4677" w:rsidP="00EC050D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435" w:type="dxa"/>
            <w:gridSpan w:val="2"/>
            <w:shd w:val="clear" w:color="auto" w:fill="auto"/>
          </w:tcPr>
          <w:p w:rsidR="00DA4677" w:rsidRPr="00DF667F" w:rsidRDefault="00DA4677" w:rsidP="00C018D7">
            <w:pPr>
              <w:spacing w:line="276" w:lineRule="auto"/>
              <w:rPr>
                <w:rFonts w:ascii="Arial" w:hAnsi="Arial" w:cs="Arial"/>
                <w:sz w:val="10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NIE</w:t>
            </w:r>
            <w:r w:rsidRPr="00DA184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A4677" w:rsidRPr="00D60D66" w:rsidTr="00FB7D80">
        <w:trPr>
          <w:trHeight w:val="717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TAK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A4677" w:rsidRDefault="00DA4677" w:rsidP="0017138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i/>
                <w:sz w:val="10"/>
                <w:szCs w:val="14"/>
              </w:rPr>
              <w:t>(</w:t>
            </w:r>
            <w:r>
              <w:rPr>
                <w:rFonts w:ascii="Arial" w:hAnsi="Arial" w:cs="Arial"/>
                <w:i/>
                <w:sz w:val="10"/>
                <w:szCs w:val="14"/>
              </w:rPr>
              <w:t>należy wypełnić wszystkie pola</w:t>
            </w:r>
            <w:r w:rsidR="00C018D7">
              <w:rPr>
                <w:rFonts w:ascii="Arial" w:hAnsi="Arial" w:cs="Arial"/>
                <w:i/>
                <w:sz w:val="10"/>
                <w:szCs w:val="14"/>
              </w:rPr>
              <w:t xml:space="preserve"> tj. </w:t>
            </w:r>
            <w:r>
              <w:rPr>
                <w:rFonts w:ascii="Arial" w:hAnsi="Arial" w:cs="Arial"/>
                <w:i/>
                <w:sz w:val="10"/>
                <w:szCs w:val="14"/>
              </w:rPr>
              <w:t xml:space="preserve"> „Specyfikacja/</w:t>
            </w:r>
            <w:r>
              <w:rPr>
                <w:rFonts w:ascii="Arial" w:hAnsi="Arial" w:cs="Arial"/>
                <w:i/>
                <w:sz w:val="10"/>
                <w:szCs w:val="14"/>
              </w:rPr>
              <w:br/>
              <w:t>wymaganie” oraz „Zasada podejmowania decyzji)</w:t>
            </w: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Specyfikacja/wymaganie</w:t>
            </w:r>
            <w:r w:rsidRPr="00D06241">
              <w:rPr>
                <w:rFonts w:ascii="Arial" w:hAnsi="Arial" w:cs="Arial"/>
                <w:b/>
                <w:sz w:val="12"/>
                <w:szCs w:val="14"/>
              </w:rPr>
              <w:t>:</w:t>
            </w:r>
            <w:r w:rsidRPr="00D06241">
              <w:rPr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(wpisać)</w:t>
            </w:r>
          </w:p>
          <w:p w:rsidR="00DA4677" w:rsidRPr="00DF667F" w:rsidRDefault="00E2010B" w:rsidP="00713E41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BB1A8E">
        <w:trPr>
          <w:trHeight w:val="1776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DA4677" w:rsidRPr="00E047F8" w:rsidRDefault="00DA4677" w:rsidP="00CB1C10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i/>
                <w:sz w:val="12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Zasada podejmowania decyzji</w:t>
            </w:r>
            <w:r w:rsidRPr="00C926BE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(zaznaczyć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wybór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4"/>
              </w:rPr>
              <w:t>lub wpisać samodzielnie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)</w:t>
            </w:r>
          </w:p>
          <w:p w:rsidR="00DA4677" w:rsidRPr="00171380" w:rsidRDefault="00941907" w:rsidP="000F6397">
            <w:pPr>
              <w:spacing w:after="60" w:line="276" w:lineRule="auto"/>
              <w:rPr>
                <w:rFonts w:ascii="MS Gothic" w:eastAsia="MS Gothic" w:hAnsi="MS Gothic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12176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 w:rsidRPr="00CB1C10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 w:rsidRPr="00CB1C10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prostej akceptacji  zgodnie z ILAC-G8:09/2019</w:t>
            </w:r>
          </w:p>
          <w:p w:rsidR="00DA4677" w:rsidRDefault="00941907" w:rsidP="000F6397">
            <w:pPr>
              <w:spacing w:after="60" w:line="276" w:lineRule="auto"/>
              <w:rPr>
                <w:rFonts w:ascii="MS Gothic" w:eastAsia="MS Gothic" w:hAnsi="MS Gothic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3697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binarna uwzględniająca pasma ochronne w=U zgodnie  z ILAC-G8:09/2019</w:t>
            </w:r>
          </w:p>
          <w:p w:rsidR="00DA4677" w:rsidRPr="00171380" w:rsidRDefault="00941907" w:rsidP="000F6397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539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niebinarna uwzględniająca pasma ochronne w=U zgodnie z ILAC-G8:09</w:t>
            </w:r>
            <w:r w:rsidR="00DA46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/2019</w:t>
            </w:r>
          </w:p>
          <w:p w:rsidR="00DA4677" w:rsidRDefault="00941907" w:rsidP="000F6397">
            <w:pPr>
              <w:spacing w:after="60"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9154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 xml:space="preserve">inna (wpisać): </w:t>
            </w:r>
          </w:p>
          <w:p w:rsidR="00761FF8" w:rsidRDefault="00713E41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…………………………………………………………………………………………………..</w:t>
            </w:r>
          </w:p>
          <w:p w:rsidR="000210AB" w:rsidRPr="00DF667F" w:rsidRDefault="000210AB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10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6898"/>
        <w:gridCol w:w="993"/>
        <w:gridCol w:w="992"/>
        <w:gridCol w:w="1181"/>
      </w:tblGrid>
      <w:tr w:rsidR="00DA4677" w:rsidRPr="007E2744" w:rsidTr="000210AB">
        <w:trPr>
          <w:trHeight w:val="305"/>
          <w:tblHeader/>
        </w:trPr>
        <w:tc>
          <w:tcPr>
            <w:tcW w:w="10881" w:type="dxa"/>
            <w:gridSpan w:val="6"/>
            <w:shd w:val="clear" w:color="auto" w:fill="BFBFBF" w:themeFill="background1" w:themeFillShade="BF"/>
            <w:vAlign w:val="center"/>
          </w:tcPr>
          <w:p w:rsidR="00DA4677" w:rsidRPr="00D5168E" w:rsidRDefault="00DA4677" w:rsidP="00DA467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lastRenderedPageBreak/>
              <w:t>ZAKRES BADAŃ (WYPEŁNIA ZLECENIODAWCA)</w:t>
            </w:r>
          </w:p>
        </w:tc>
      </w:tr>
      <w:tr w:rsidR="00DF667F" w:rsidRPr="007E2744" w:rsidTr="000210AB">
        <w:trPr>
          <w:trHeight w:val="20"/>
          <w:tblHeader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DF667F" w:rsidRPr="00DF667F" w:rsidRDefault="00DF667F" w:rsidP="00DF667F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l</w:t>
            </w:r>
            <w:r w:rsidRPr="00DF667F">
              <w:rPr>
                <w:rFonts w:ascii="Arial" w:hAnsi="Arial" w:cs="Arial"/>
                <w:b/>
                <w:sz w:val="12"/>
                <w:szCs w:val="16"/>
              </w:rPr>
              <w:t>p</w:t>
            </w:r>
            <w:r>
              <w:rPr>
                <w:rFonts w:ascii="Arial" w:hAnsi="Arial" w:cs="Arial"/>
                <w:b/>
                <w:sz w:val="12"/>
                <w:szCs w:val="16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667F" w:rsidRPr="007E2744" w:rsidRDefault="00DF667F" w:rsidP="002A29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98" w:type="dxa"/>
            <w:shd w:val="clear" w:color="auto" w:fill="BFBFBF" w:themeFill="background1" w:themeFillShade="BF"/>
            <w:vAlign w:val="center"/>
          </w:tcPr>
          <w:p w:rsidR="00DF667F" w:rsidRPr="008B2314" w:rsidRDefault="00DF667F" w:rsidP="00545FC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badania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680049">
            <w:pPr>
              <w:spacing w:after="120"/>
              <w:ind w:right="39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Symbol Procedury LPD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0210AB">
            <w:pPr>
              <w:jc w:val="center"/>
              <w:rPr>
                <w:rFonts w:ascii="Arial" w:hAnsi="Arial" w:cs="Arial"/>
                <w:b/>
                <w:i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Liczba badanych próbek</w:t>
            </w:r>
            <w:r w:rsidR="000210AB">
              <w:rPr>
                <w:rFonts w:ascii="Arial" w:hAnsi="Arial" w:cs="Arial"/>
                <w:b/>
                <w:sz w:val="10"/>
                <w:szCs w:val="16"/>
              </w:rPr>
              <w:t>/osób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680049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Symbol próbek</w:t>
            </w:r>
            <w:r w:rsidR="00761FF8">
              <w:rPr>
                <w:rFonts w:ascii="Arial" w:hAnsi="Arial" w:cs="Arial"/>
                <w:b/>
                <w:sz w:val="10"/>
                <w:szCs w:val="16"/>
              </w:rPr>
              <w:t>/ Imię i nazwisko</w:t>
            </w:r>
          </w:p>
        </w:tc>
      </w:tr>
      <w:tr w:rsidR="00DF667F" w:rsidRPr="007E2744" w:rsidTr="00257B29">
        <w:trPr>
          <w:trHeight w:val="28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425" w:type="dxa"/>
          </w:tcPr>
          <w:p w:rsidR="00DF667F" w:rsidRPr="007E2744" w:rsidRDefault="00941907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2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55E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DF667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E34479">
            <w:p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skażeń wewnętrznych za pomocą </w:t>
            </w:r>
            <w:r>
              <w:rPr>
                <w:rFonts w:ascii="Arial" w:hAnsi="Arial" w:cs="Arial"/>
                <w:sz w:val="14"/>
                <w:szCs w:val="18"/>
              </w:rPr>
              <w:t>L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icznika </w:t>
            </w: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romieniowania </w:t>
            </w:r>
            <w:r>
              <w:rPr>
                <w:rFonts w:ascii="Arial" w:hAnsi="Arial" w:cs="Arial"/>
                <w:sz w:val="14"/>
                <w:szCs w:val="18"/>
              </w:rPr>
              <w:t>C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ałego </w:t>
            </w:r>
            <w:r>
              <w:rPr>
                <w:rFonts w:ascii="Arial" w:hAnsi="Arial" w:cs="Arial"/>
                <w:sz w:val="14"/>
                <w:szCs w:val="18"/>
              </w:rPr>
              <w:t>Ciała (LPCC).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C-1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a)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257B29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425" w:type="dxa"/>
          </w:tcPr>
          <w:p w:rsidR="00DF667F" w:rsidRPr="007E2744" w:rsidRDefault="00941907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8692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DF667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E34479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 skażeń tarczycy (LPT).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T-1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a)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0210AB">
        <w:trPr>
          <w:trHeight w:val="311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425" w:type="dxa"/>
          </w:tcPr>
          <w:p w:rsidR="00DF667F" w:rsidRPr="007E2744" w:rsidRDefault="00941907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68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2A2914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761FF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spektrometryczn</w:t>
            </w:r>
            <w:r w:rsidR="00761FF8">
              <w:rPr>
                <w:rFonts w:ascii="Arial" w:hAnsi="Arial" w:cs="Arial"/>
                <w:sz w:val="14"/>
                <w:szCs w:val="18"/>
              </w:rPr>
              <w:t xml:space="preserve">e promieniowania gamma </w:t>
            </w:r>
            <w:r w:rsidR="00761FF8">
              <w:rPr>
                <w:rFonts w:ascii="Arial" w:hAnsi="Arial" w:cs="Arial"/>
                <w:i/>
                <w:sz w:val="14"/>
                <w:szCs w:val="18"/>
              </w:rPr>
              <w:t>(próbki biologiczne).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W-1</w:t>
            </w:r>
            <w:r w:rsidR="00761FF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761FF8">
              <w:rPr>
                <w:rFonts w:ascii="Arial" w:hAnsi="Arial" w:cs="Arial"/>
                <w:sz w:val="16"/>
                <w:szCs w:val="18"/>
                <w:vertAlign w:val="superscript"/>
              </w:rPr>
              <w:t>b</w:t>
            </w:r>
            <w:r w:rsidR="00761FF8" w:rsidRPr="00761FF8">
              <w:rPr>
                <w:rFonts w:ascii="Arial" w:hAnsi="Arial" w:cs="Arial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8994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92406A">
              <w:rPr>
                <w:rFonts w:ascii="Arial" w:hAnsi="Arial" w:cs="Arial"/>
                <w:sz w:val="14"/>
                <w:szCs w:val="18"/>
              </w:rPr>
              <w:t xml:space="preserve">Oznaczanie całkowitego stężenia aktywności </w:t>
            </w:r>
            <w:r>
              <w:rPr>
                <w:rFonts w:ascii="Arial" w:hAnsi="Arial" w:cs="Arial"/>
                <w:sz w:val="14"/>
                <w:szCs w:val="18"/>
              </w:rPr>
              <w:t xml:space="preserve">izotopów alfapromieniotwórczych </w:t>
            </w:r>
            <w:r w:rsidRPr="007E2744">
              <w:rPr>
                <w:rFonts w:ascii="Arial" w:hAnsi="Arial" w:cs="Arial"/>
                <w:sz w:val="14"/>
                <w:szCs w:val="18"/>
              </w:rPr>
              <w:t>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W-2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2242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92406A">
              <w:rPr>
                <w:rFonts w:ascii="Arial" w:hAnsi="Arial" w:cs="Arial"/>
                <w:sz w:val="14"/>
                <w:szCs w:val="18"/>
              </w:rPr>
              <w:t>Oznaczanie całkowitego stężenia aktywności izotopów betapromieniotwórczych</w:t>
            </w:r>
            <w:r>
              <w:rPr>
                <w:rFonts w:ascii="Arial" w:hAnsi="Arial" w:cs="Arial"/>
                <w:sz w:val="14"/>
                <w:szCs w:val="18"/>
              </w:rPr>
              <w:t xml:space="preserve">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018D7">
              <w:rPr>
                <w:rFonts w:ascii="Arial" w:hAnsi="Arial" w:cs="Arial"/>
                <w:sz w:val="14"/>
                <w:szCs w:val="18"/>
              </w:rPr>
              <w:t xml:space="preserve">W-3 </w:t>
            </w:r>
            <w:r w:rsidRPr="00C018D7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C018D7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63194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 stężenia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aktywności </w:t>
            </w:r>
            <w:r>
              <w:rPr>
                <w:rFonts w:ascii="Arial" w:hAnsi="Arial" w:cs="Arial"/>
                <w:sz w:val="14"/>
                <w:szCs w:val="18"/>
              </w:rPr>
              <w:t xml:space="preserve">izotopu </w:t>
            </w:r>
            <w:r w:rsidRPr="007E2744">
              <w:rPr>
                <w:rFonts w:ascii="Arial" w:hAnsi="Arial" w:cs="Arial"/>
                <w:sz w:val="14"/>
                <w:szCs w:val="18"/>
              </w:rPr>
              <w:t>trytu (HTO)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W-4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93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Oznaczanie 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>aktywności izotopu fosforu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32</w:t>
            </w:r>
            <w:r w:rsidRPr="007E2744">
              <w:rPr>
                <w:rFonts w:ascii="Arial" w:hAnsi="Arial" w:cs="Arial"/>
                <w:sz w:val="14"/>
                <w:szCs w:val="18"/>
              </w:rPr>
              <w:t>P)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W-5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6943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Oznaczanie 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>aktywności izotopu siarki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35</w:t>
            </w:r>
            <w:r w:rsidRPr="007E2744">
              <w:rPr>
                <w:rFonts w:ascii="Arial" w:hAnsi="Arial" w:cs="Arial"/>
                <w:sz w:val="14"/>
                <w:szCs w:val="18"/>
              </w:rPr>
              <w:t>S)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W-6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714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 stężenia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aktywności izotopu strontu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90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Sr) lub </w:t>
            </w:r>
            <w:proofErr w:type="spellStart"/>
            <w:r w:rsidRPr="007E2744">
              <w:rPr>
                <w:rFonts w:ascii="Arial" w:hAnsi="Arial" w:cs="Arial"/>
                <w:sz w:val="14"/>
                <w:szCs w:val="18"/>
              </w:rPr>
              <w:t>itru</w:t>
            </w:r>
            <w:proofErr w:type="spellEnd"/>
            <w:r w:rsidRPr="007E2744">
              <w:rPr>
                <w:rFonts w:ascii="Arial" w:hAnsi="Arial" w:cs="Arial"/>
                <w:sz w:val="14"/>
                <w:szCs w:val="18"/>
              </w:rPr>
              <w:t xml:space="preserve">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90</w:t>
            </w:r>
            <w:r w:rsidRPr="007E2744">
              <w:rPr>
                <w:rFonts w:ascii="Arial" w:hAnsi="Arial" w:cs="Arial"/>
                <w:sz w:val="14"/>
                <w:szCs w:val="18"/>
              </w:rPr>
              <w:t>Y)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W-8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6806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 xml:space="preserve">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aktywności izotopów plutonu </w:t>
            </w:r>
            <w:r w:rsidRPr="0092406A">
              <w:rPr>
                <w:rFonts w:ascii="Arial" w:hAnsi="Arial" w:cs="Arial"/>
                <w:sz w:val="14"/>
                <w:szCs w:val="18"/>
              </w:rPr>
              <w:t>(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238</w:t>
            </w:r>
            <w:r w:rsidRPr="0092406A">
              <w:rPr>
                <w:rFonts w:ascii="Arial" w:hAnsi="Arial" w:cs="Arial"/>
                <w:sz w:val="14"/>
                <w:szCs w:val="18"/>
              </w:rPr>
              <w:t xml:space="preserve">Pu, 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239+240</w:t>
            </w:r>
            <w:r w:rsidRPr="0092406A">
              <w:rPr>
                <w:rFonts w:ascii="Arial" w:hAnsi="Arial" w:cs="Arial"/>
                <w:sz w:val="14"/>
                <w:szCs w:val="18"/>
              </w:rPr>
              <w:t>Pu)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2744">
              <w:rPr>
                <w:rFonts w:ascii="Arial" w:hAnsi="Arial" w:cs="Arial"/>
                <w:sz w:val="14"/>
                <w:szCs w:val="18"/>
              </w:rPr>
              <w:t>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W-9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84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</w:t>
            </w:r>
            <w:r w:rsidRPr="007E2744">
              <w:rPr>
                <w:rFonts w:ascii="Arial" w:hAnsi="Arial" w:cs="Arial"/>
                <w:sz w:val="14"/>
                <w:szCs w:val="18"/>
              </w:rPr>
              <w:t>znaczani</w:t>
            </w:r>
            <w:r>
              <w:rPr>
                <w:rFonts w:ascii="Arial" w:hAnsi="Arial" w:cs="Arial"/>
                <w:sz w:val="14"/>
                <w:szCs w:val="18"/>
              </w:rPr>
              <w:t xml:space="preserve">e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stężenia aktywności izotopów ameryku </w:t>
            </w:r>
            <w:r w:rsidRPr="0092406A">
              <w:rPr>
                <w:rFonts w:ascii="Arial" w:hAnsi="Arial" w:cs="Arial"/>
                <w:sz w:val="14"/>
                <w:szCs w:val="18"/>
              </w:rPr>
              <w:t>(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241</w:t>
            </w:r>
            <w:r w:rsidRPr="0092406A">
              <w:rPr>
                <w:rFonts w:ascii="Arial" w:hAnsi="Arial" w:cs="Arial"/>
                <w:sz w:val="14"/>
                <w:szCs w:val="18"/>
              </w:rPr>
              <w:t xml:space="preserve">Am) </w:t>
            </w:r>
            <w:r w:rsidRPr="007E2744">
              <w:rPr>
                <w:rFonts w:ascii="Arial" w:hAnsi="Arial" w:cs="Arial"/>
                <w:sz w:val="14"/>
                <w:szCs w:val="18"/>
              </w:rPr>
              <w:t>i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E2744">
              <w:rPr>
                <w:rFonts w:ascii="Arial" w:hAnsi="Arial" w:cs="Arial"/>
                <w:sz w:val="14"/>
                <w:szCs w:val="18"/>
              </w:rPr>
              <w:t>kiuru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5168E">
              <w:rPr>
                <w:rFonts w:ascii="Arial" w:hAnsi="Arial" w:cs="Arial"/>
                <w:sz w:val="14"/>
                <w:szCs w:val="18"/>
              </w:rPr>
              <w:t>(</w:t>
            </w:r>
            <w:r w:rsidRPr="00D5168E">
              <w:rPr>
                <w:rFonts w:ascii="Arial" w:hAnsi="Arial" w:cs="Arial"/>
                <w:sz w:val="14"/>
                <w:szCs w:val="18"/>
                <w:vertAlign w:val="superscript"/>
              </w:rPr>
              <w:t>242</w:t>
            </w:r>
            <w:r w:rsidRPr="00D5168E">
              <w:rPr>
                <w:rFonts w:ascii="Arial" w:hAnsi="Arial" w:cs="Arial"/>
                <w:sz w:val="14"/>
                <w:szCs w:val="18"/>
              </w:rPr>
              <w:t xml:space="preserve">Cm, </w:t>
            </w:r>
            <w:r w:rsidRPr="00D5168E">
              <w:rPr>
                <w:rFonts w:ascii="Arial" w:hAnsi="Arial" w:cs="Arial"/>
                <w:sz w:val="14"/>
                <w:szCs w:val="18"/>
                <w:vertAlign w:val="superscript"/>
              </w:rPr>
              <w:t>243+244</w:t>
            </w:r>
            <w:r w:rsidRPr="00D5168E">
              <w:rPr>
                <w:rFonts w:ascii="Arial" w:hAnsi="Arial" w:cs="Arial"/>
                <w:sz w:val="14"/>
                <w:szCs w:val="18"/>
              </w:rPr>
              <w:t xml:space="preserve">Cm)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W-10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0796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stężenia aktywności</w:t>
            </w:r>
            <w:r>
              <w:rPr>
                <w:rFonts w:ascii="Arial" w:hAnsi="Arial" w:cs="Arial"/>
                <w:sz w:val="14"/>
                <w:szCs w:val="18"/>
              </w:rPr>
              <w:t xml:space="preserve"> izotopu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polonu </w:t>
            </w:r>
            <w:r>
              <w:rPr>
                <w:rFonts w:ascii="Arial" w:hAnsi="Arial" w:cs="Arial"/>
                <w:sz w:val="14"/>
                <w:szCs w:val="18"/>
              </w:rPr>
              <w:t>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210</w:t>
            </w:r>
            <w:r w:rsidRPr="007E2744">
              <w:rPr>
                <w:rFonts w:ascii="Arial" w:hAnsi="Arial" w:cs="Arial"/>
                <w:sz w:val="14"/>
                <w:szCs w:val="18"/>
              </w:rPr>
              <w:t>Po</w:t>
            </w:r>
            <w:r>
              <w:rPr>
                <w:rFonts w:ascii="Arial" w:hAnsi="Arial" w:cs="Arial"/>
                <w:sz w:val="14"/>
                <w:szCs w:val="18"/>
              </w:rPr>
              <w:t>)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W-11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25" w:type="dxa"/>
          </w:tcPr>
          <w:p w:rsidR="0030732F" w:rsidRPr="007E2744" w:rsidRDefault="00941907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34898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F5464D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Ocena obciążającej dawki efektywnej od ska</w:t>
            </w:r>
            <w:r>
              <w:rPr>
                <w:rFonts w:ascii="Arial" w:hAnsi="Arial" w:cs="Arial"/>
                <w:sz w:val="14"/>
                <w:szCs w:val="18"/>
              </w:rPr>
              <w:t>żeń wewnętrznych radionuklidami (</w:t>
            </w:r>
            <w:r>
              <w:rPr>
                <w:rFonts w:ascii="Arial" w:hAnsi="Arial" w:cs="Arial"/>
                <w:i/>
                <w:sz w:val="14"/>
                <w:szCs w:val="18"/>
              </w:rPr>
              <w:t>patrz: Uwaga</w:t>
            </w:r>
            <w:r w:rsidR="00F5464D">
              <w:rPr>
                <w:rFonts w:ascii="Arial" w:hAnsi="Arial" w:cs="Arial"/>
                <w:sz w:val="14"/>
                <w:szCs w:val="18"/>
              </w:rPr>
              <w:t xml:space="preserve"> ) 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ISD </w:t>
            </w:r>
            <w:r w:rsidRPr="00E31A7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a)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  <w:r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c)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0210AB">
        <w:trPr>
          <w:trHeight w:val="472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761FF8" w:rsidP="00D349F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25" w:type="dxa"/>
          </w:tcPr>
          <w:p w:rsidR="00DF667F" w:rsidRPr="007E2744" w:rsidRDefault="00941907" w:rsidP="00D349FF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4373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Default="00DF667F" w:rsidP="00D349FF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891" w:type="dxa"/>
            <w:gridSpan w:val="2"/>
          </w:tcPr>
          <w:p w:rsidR="00DF667F" w:rsidRDefault="00DF667F" w:rsidP="00D349FF">
            <w:pPr>
              <w:spacing w:line="276" w:lineRule="auto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Inne: </w:t>
            </w:r>
            <w:r w:rsidRPr="00D349FF">
              <w:rPr>
                <w:rFonts w:ascii="Arial" w:hAnsi="Arial" w:cs="Arial"/>
                <w:i/>
                <w:sz w:val="14"/>
                <w:szCs w:val="18"/>
              </w:rPr>
              <w:t>(wpisać)</w:t>
            </w:r>
          </w:p>
          <w:p w:rsidR="00DF667F" w:rsidRDefault="00DF667F" w:rsidP="008774FF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761FF8" w:rsidRDefault="00761FF8" w:rsidP="00761FF8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761FF8" w:rsidRPr="00BB1A8E" w:rsidRDefault="00761FF8" w:rsidP="00BB1A8E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BB1A8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DF667F" w:rsidRPr="007E2744" w:rsidRDefault="00DF667F" w:rsidP="00BB1A8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01302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</w:p>
    <w:p w:rsidR="00E01302" w:rsidRPr="00D5168E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*)</w:t>
      </w:r>
      <w:r w:rsidRPr="00D5168E">
        <w:rPr>
          <w:rFonts w:ascii="Arial" w:hAnsi="Arial" w:cs="Arial"/>
          <w:sz w:val="12"/>
          <w:szCs w:val="18"/>
        </w:rPr>
        <w:tab/>
        <w:t>Procedura nieakredytowana</w:t>
      </w:r>
    </w:p>
    <w:p w:rsidR="00E01302" w:rsidRPr="006B137B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i/>
          <w:color w:val="FF0000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a)</w:t>
      </w:r>
      <w:r w:rsidRPr="00D5168E">
        <w:rPr>
          <w:rFonts w:ascii="Arial" w:hAnsi="Arial" w:cs="Arial"/>
          <w:sz w:val="12"/>
          <w:szCs w:val="18"/>
        </w:rPr>
        <w:tab/>
        <w:t xml:space="preserve">Ocena obciążającej dawki skutecznej lub równoważnej na podstawie pomiarów skażeń wewnętrznych u ludzi metodami </w:t>
      </w:r>
      <w:r w:rsidRPr="00D5168E">
        <w:rPr>
          <w:rFonts w:ascii="Arial" w:hAnsi="Arial" w:cs="Arial"/>
          <w:i/>
          <w:sz w:val="12"/>
          <w:szCs w:val="18"/>
        </w:rPr>
        <w:t>in vivo</w:t>
      </w:r>
      <w:r w:rsidRPr="00D5168E">
        <w:rPr>
          <w:rFonts w:ascii="Arial" w:hAnsi="Arial" w:cs="Arial"/>
          <w:sz w:val="12"/>
          <w:szCs w:val="18"/>
        </w:rPr>
        <w:t>.</w:t>
      </w:r>
    </w:p>
    <w:p w:rsidR="00E01302" w:rsidRPr="006B137B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b)</w:t>
      </w:r>
      <w:r w:rsidRPr="00D5168E">
        <w:rPr>
          <w:rFonts w:ascii="Arial" w:hAnsi="Arial" w:cs="Arial"/>
          <w:sz w:val="12"/>
          <w:szCs w:val="18"/>
        </w:rPr>
        <w:tab/>
        <w:t xml:space="preserve">Ocena obciążającej dawki skutecznej lub równoważnej na podstawie pomiarów skażeń wewnętrznych metodami </w:t>
      </w:r>
      <w:r w:rsidRPr="00D5168E">
        <w:rPr>
          <w:rFonts w:ascii="Arial" w:hAnsi="Arial" w:cs="Arial"/>
          <w:i/>
          <w:sz w:val="12"/>
          <w:szCs w:val="18"/>
        </w:rPr>
        <w:t>in vitro</w:t>
      </w:r>
      <w:r w:rsidRPr="00D5168E">
        <w:rPr>
          <w:rFonts w:ascii="Arial" w:hAnsi="Arial" w:cs="Arial"/>
          <w:sz w:val="12"/>
          <w:szCs w:val="18"/>
        </w:rPr>
        <w:t>.</w:t>
      </w:r>
      <w:r>
        <w:rPr>
          <w:rFonts w:ascii="Arial" w:hAnsi="Arial" w:cs="Arial"/>
          <w:sz w:val="12"/>
          <w:szCs w:val="18"/>
        </w:rPr>
        <w:t xml:space="preserve"> </w:t>
      </w:r>
    </w:p>
    <w:p w:rsidR="00BB1A8E" w:rsidRPr="00E01302" w:rsidRDefault="00E01302" w:rsidP="00E01302">
      <w:pPr>
        <w:pStyle w:val="Akapitzlist"/>
        <w:tabs>
          <w:tab w:val="left" w:pos="851"/>
          <w:tab w:val="left" w:pos="1620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c)</w:t>
      </w:r>
      <w:r w:rsidRPr="00D5168E">
        <w:rPr>
          <w:rFonts w:ascii="Arial" w:hAnsi="Arial" w:cs="Arial"/>
          <w:sz w:val="12"/>
          <w:szCs w:val="18"/>
        </w:rPr>
        <w:tab/>
        <w:t>Szacowanie na podstawie wyników pomiarów</w:t>
      </w:r>
      <w:r w:rsidR="000210AB">
        <w:rPr>
          <w:rFonts w:ascii="Arial" w:hAnsi="Arial" w:cs="Arial"/>
          <w:sz w:val="12"/>
          <w:szCs w:val="18"/>
        </w:rPr>
        <w:t xml:space="preserve"> </w:t>
      </w:r>
      <w:r w:rsidR="000A31A7">
        <w:rPr>
          <w:rFonts w:ascii="Arial" w:hAnsi="Arial" w:cs="Arial"/>
          <w:sz w:val="12"/>
          <w:szCs w:val="18"/>
        </w:rPr>
        <w:t>poda</w:t>
      </w:r>
      <w:r w:rsidR="000210AB">
        <w:rPr>
          <w:rFonts w:ascii="Arial" w:hAnsi="Arial" w:cs="Arial"/>
          <w:sz w:val="12"/>
          <w:szCs w:val="18"/>
        </w:rPr>
        <w:t>nych przez Zleceniodawcę (patrz: UWAGA)</w:t>
      </w:r>
    </w:p>
    <w:p w:rsidR="00E01302" w:rsidRDefault="00E01302" w:rsidP="00E01302">
      <w:pPr>
        <w:pStyle w:val="Akapitzlist"/>
        <w:tabs>
          <w:tab w:val="left" w:pos="709"/>
          <w:tab w:val="left" w:pos="1620"/>
        </w:tabs>
        <w:ind w:left="-142" w:right="113"/>
        <w:rPr>
          <w:rFonts w:ascii="Arial" w:hAnsi="Arial" w:cs="Arial"/>
          <w:b/>
          <w:sz w:val="14"/>
          <w:szCs w:val="18"/>
        </w:rPr>
      </w:pPr>
    </w:p>
    <w:tbl>
      <w:tblPr>
        <w:tblW w:w="11095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5"/>
      </w:tblGrid>
      <w:tr w:rsidR="000210AB" w:rsidTr="000210AB">
        <w:trPr>
          <w:trHeight w:val="3469"/>
        </w:trPr>
        <w:tc>
          <w:tcPr>
            <w:tcW w:w="11095" w:type="dxa"/>
          </w:tcPr>
          <w:p w:rsidR="000210AB" w:rsidRPr="000210AB" w:rsidRDefault="000210AB" w:rsidP="000210AB">
            <w:pPr>
              <w:pStyle w:val="Akapitzlist"/>
              <w:tabs>
                <w:tab w:val="left" w:pos="709"/>
                <w:tab w:val="left" w:pos="1620"/>
              </w:tabs>
              <w:ind w:left="-142" w:right="113"/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0210AB" w:rsidRPr="000210AB" w:rsidRDefault="000210AB" w:rsidP="000210AB">
            <w:pPr>
              <w:pStyle w:val="Akapitzlist"/>
              <w:tabs>
                <w:tab w:val="left" w:pos="709"/>
                <w:tab w:val="left" w:pos="1620"/>
              </w:tabs>
              <w:ind w:left="-142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210AB">
              <w:rPr>
                <w:rFonts w:ascii="Arial" w:hAnsi="Arial" w:cs="Arial"/>
                <w:b/>
                <w:sz w:val="16"/>
                <w:szCs w:val="18"/>
              </w:rPr>
              <w:t>UWAGA</w:t>
            </w:r>
            <w:r w:rsidR="00F5464D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0210AB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  <w:p w:rsidR="000210AB" w:rsidRPr="006A1B54" w:rsidRDefault="000210AB" w:rsidP="000210AB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1620"/>
              </w:tabs>
              <w:ind w:left="781" w:right="113" w:hanging="357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761FF8">
              <w:rPr>
                <w:rFonts w:ascii="Arial" w:hAnsi="Arial" w:cs="Arial"/>
                <w:b/>
                <w:sz w:val="14"/>
                <w:szCs w:val="18"/>
              </w:rPr>
              <w:t>Laboratorium szacując skuteczną dawkę obciążającą bazuje na scenariuszu narażenia podanym przez Zleceniodawcę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należy 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wypełnić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Tabelę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):</w:t>
            </w:r>
          </w:p>
          <w:tbl>
            <w:tblPr>
              <w:tblpPr w:leftFromText="141" w:rightFromText="141" w:vertAnchor="text" w:horzAnchor="page" w:tblpX="415" w:tblpY="113"/>
              <w:tblW w:w="1103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3"/>
              <w:gridCol w:w="1940"/>
              <w:gridCol w:w="1837"/>
              <w:gridCol w:w="1985"/>
              <w:gridCol w:w="1990"/>
              <w:gridCol w:w="1824"/>
            </w:tblGrid>
            <w:tr w:rsidR="000210AB" w:rsidRPr="00C018D7" w:rsidTr="005C475E">
              <w:trPr>
                <w:trHeight w:val="286"/>
              </w:trPr>
              <w:tc>
                <w:tcPr>
                  <w:tcW w:w="1463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10AB" w:rsidRPr="00EA3A4D" w:rsidRDefault="000210AB" w:rsidP="000210AB">
                  <w:pPr>
                    <w:spacing w:before="120" w:after="120"/>
                    <w:rPr>
                      <w:rFonts w:ascii="Arial" w:hAnsi="Arial" w:cs="Arial"/>
                      <w:b/>
                      <w:sz w:val="10"/>
                      <w:szCs w:val="18"/>
                      <w:vertAlign w:val="superscript"/>
                    </w:rPr>
                  </w:pPr>
                  <w:r w:rsidRPr="00A5255E"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SCENARIUSZ NARAŻENIA DLA OSZACOWANIA SKUTECZNEJ DAWKI OBCIĄŻAJĄCEJ </w:t>
                  </w:r>
                </w:p>
              </w:tc>
              <w:tc>
                <w:tcPr>
                  <w:tcW w:w="1940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Symbol próbki/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br/>
                    <w:t>Imię i nazwisko</w:t>
                  </w:r>
                </w:p>
              </w:tc>
              <w:tc>
                <w:tcPr>
                  <w:tcW w:w="1837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Sposób i data narażenia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Droga narażenia</w:t>
                  </w:r>
                </w:p>
              </w:tc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Rodzaj narażenia</w:t>
                  </w:r>
                </w:p>
              </w:tc>
              <w:tc>
                <w:tcPr>
                  <w:tcW w:w="1824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radionuklidu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br/>
                    <w:t>i jego postać</w:t>
                  </w:r>
                </w:p>
              </w:tc>
            </w:tr>
            <w:tr w:rsidR="000210AB" w:rsidRPr="00C018D7" w:rsidTr="005C475E">
              <w:trPr>
                <w:trHeight w:val="480"/>
              </w:trPr>
              <w:tc>
                <w:tcPr>
                  <w:tcW w:w="1463" w:type="dxa"/>
                  <w:vMerge/>
                  <w:vAlign w:val="center"/>
                </w:tcPr>
                <w:p w:rsidR="000210AB" w:rsidRPr="00C018D7" w:rsidRDefault="000210AB" w:rsidP="000210AB">
                  <w:pPr>
                    <w:spacing w:before="120" w:after="120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</w:p>
              </w:tc>
              <w:tc>
                <w:tcPr>
                  <w:tcW w:w="1940" w:type="dxa"/>
                  <w:vAlign w:val="center"/>
                </w:tcPr>
                <w:p w:rsidR="000210AB" w:rsidRDefault="000210AB" w:rsidP="000210AB">
                  <w:pPr>
                    <w:spacing w:before="60" w:line="480" w:lineRule="auto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…………………………………………………………………………</w:t>
                  </w:r>
                </w:p>
              </w:tc>
              <w:tc>
                <w:tcPr>
                  <w:tcW w:w="1837" w:type="dxa"/>
                </w:tcPr>
                <w:p w:rsidR="000210AB" w:rsidRDefault="000210AB" w:rsidP="000210AB">
                  <w:pPr>
                    <w:spacing w:before="60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Chroniczne</w:t>
                  </w:r>
                </w:p>
                <w:p w:rsidR="000210AB" w:rsidRPr="000A31A7" w:rsidRDefault="000A31A7" w:rsidP="000210AB">
                  <w:pPr>
                    <w:spacing w:before="60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od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..…do……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….…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                                   </w:t>
                  </w:r>
                  <w:r w:rsidR="000210AB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="000210AB"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="000210AB"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>J</w:t>
                  </w:r>
                  <w:r w:rsidR="000210AB"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ednorazowe</w:t>
                  </w:r>
                </w:p>
                <w:p w:rsidR="000210AB" w:rsidRPr="00C018D7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0210AB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Pokarmowa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O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ddechowa</w:t>
                  </w:r>
                </w:p>
                <w:p w:rsidR="000210AB" w:rsidRPr="0012638E" w:rsidRDefault="000210AB" w:rsidP="000210AB">
                  <w:pPr>
                    <w:rPr>
                      <w:rFonts w:ascii="Arial" w:hAnsi="Arial" w:cs="Arial"/>
                      <w:b/>
                      <w:i/>
                      <w:sz w:val="8"/>
                      <w:szCs w:val="16"/>
                    </w:rPr>
                  </w:pPr>
                </w:p>
                <w:p w:rsidR="000210AB" w:rsidRPr="00C018D7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M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ieszana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Inna</w:t>
                  </w:r>
                </w:p>
              </w:tc>
              <w:tc>
                <w:tcPr>
                  <w:tcW w:w="1990" w:type="dxa"/>
                  <w:vAlign w:val="center"/>
                </w:tcPr>
                <w:p w:rsidR="000210AB" w:rsidRPr="00C018D7" w:rsidRDefault="000210AB" w:rsidP="000210AB">
                  <w:pPr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Pr="00C018D7">
                    <w:rPr>
                      <w:rFonts w:ascii="Arial" w:hAnsi="Arial" w:cs="Arial"/>
                      <w:sz w:val="12"/>
                      <w:szCs w:val="18"/>
                    </w:rPr>
                    <w:t>Niezawo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dowy 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Z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awodowy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</w:p>
                <w:p w:rsidR="000210AB" w:rsidRPr="0012638E" w:rsidRDefault="000210AB" w:rsidP="000210AB">
                  <w:pPr>
                    <w:rPr>
                      <w:rFonts w:ascii="Arial" w:hAnsi="Arial" w:cs="Arial"/>
                      <w:b/>
                      <w:i/>
                      <w:sz w:val="8"/>
                      <w:szCs w:val="16"/>
                    </w:rPr>
                  </w:pPr>
                </w:p>
                <w:p w:rsidR="000210AB" w:rsidRDefault="000210AB" w:rsidP="000210AB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Medyczny        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Awaryjny</w:t>
                  </w:r>
                </w:p>
              </w:tc>
              <w:tc>
                <w:tcPr>
                  <w:tcW w:w="1824" w:type="dxa"/>
                  <w:vAlign w:val="center"/>
                </w:tcPr>
                <w:p w:rsidR="000210AB" w:rsidRPr="0012638E" w:rsidRDefault="000210AB" w:rsidP="000210AB">
                  <w:pPr>
                    <w:spacing w:line="480" w:lineRule="auto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…………………………………………………………………..</w:t>
                  </w:r>
                </w:p>
              </w:tc>
            </w:tr>
          </w:tbl>
          <w:p w:rsidR="005C475E" w:rsidRDefault="005C475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</w:p>
          <w:p w:rsidR="005C475E" w:rsidRDefault="0090453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  <w:r w:rsidRPr="0090453E">
              <w:rPr>
                <w:rFonts w:ascii="Arial" w:hAnsi="Arial" w:cs="Arial"/>
                <w:sz w:val="12"/>
                <w:szCs w:val="14"/>
              </w:rPr>
              <w:t>Scenariusz narażenia może zostać również przekazany pocztą elektroniczną w dniu dostarczenia próbki/wykonania pomiaru u osoby badanej.</w:t>
            </w:r>
          </w:p>
          <w:p w:rsidR="0090453E" w:rsidRPr="005C475E" w:rsidRDefault="0090453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</w:p>
          <w:p w:rsidR="000210AB" w:rsidRDefault="000210AB" w:rsidP="000210AB">
            <w:pPr>
              <w:pStyle w:val="Akapitzlist"/>
              <w:numPr>
                <w:ilvl w:val="0"/>
                <w:numId w:val="17"/>
              </w:numPr>
              <w:ind w:left="787" w:hanging="357"/>
              <w:rPr>
                <w:rFonts w:ascii="Arial" w:hAnsi="Arial" w:cs="Arial"/>
                <w:b/>
                <w:sz w:val="14"/>
                <w:szCs w:val="14"/>
              </w:rPr>
            </w:pPr>
            <w:r w:rsidRPr="006A1B54">
              <w:rPr>
                <w:rFonts w:ascii="Arial" w:hAnsi="Arial" w:cs="Arial"/>
                <w:b/>
                <w:sz w:val="14"/>
                <w:szCs w:val="14"/>
              </w:rPr>
              <w:t>W przypadku</w:t>
            </w:r>
            <w:r>
              <w:rPr>
                <w:rFonts w:ascii="Arial" w:hAnsi="Arial" w:cs="Arial"/>
                <w:b/>
                <w:sz w:val="14"/>
                <w:szCs w:val="14"/>
              </w:rPr>
              <w:t>, gdy szacowanie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 xml:space="preserve"> skutecznej dawki obciążają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cej dotyczy 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 xml:space="preserve"> więcej niż jednej próbki do badań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>osoby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wiersze tabeli należy 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>zwielokrotnić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proporcjonalnie do ilości próbek do badań/osób (jeden wiersz= jeden scenariusz dotyczący próbki do badań/osoby). </w:t>
            </w:r>
          </w:p>
          <w:p w:rsidR="000210AB" w:rsidRPr="006A1B54" w:rsidRDefault="000210AB" w:rsidP="000210AB">
            <w:pPr>
              <w:pStyle w:val="Akapitzlist"/>
              <w:ind w:left="78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Tak zwielokrotnioną tabelę należy w formie załącznika dołączyć do zlecenia.</w:t>
            </w:r>
          </w:p>
          <w:p w:rsidR="000210AB" w:rsidRPr="00C018D7" w:rsidRDefault="000210AB" w:rsidP="000210AB">
            <w:pPr>
              <w:spacing w:before="120"/>
              <w:ind w:left="146" w:firstLine="646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C348D">
              <w:rPr>
                <w:rFonts w:ascii="Arial" w:eastAsia="MS Gothic" w:hAnsi="Arial" w:cs="Arial"/>
                <w:b/>
                <w:sz w:val="14"/>
                <w:szCs w:val="14"/>
              </w:rPr>
              <w:t>CZY DO ZLECENIA</w:t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14"/>
                <w:szCs w:val="14"/>
              </w:rPr>
              <w:t>DOŁĄCZANY</w:t>
            </w:r>
            <w:r w:rsidRPr="00CC348D">
              <w:rPr>
                <w:rFonts w:ascii="Arial" w:eastAsia="MS Gothic" w:hAnsi="Arial" w:cs="Arial"/>
                <w:b/>
                <w:sz w:val="14"/>
                <w:szCs w:val="14"/>
              </w:rPr>
              <w:t xml:space="preserve"> JEST ZAŁĄCZNIK</w:t>
            </w:r>
            <w:r>
              <w:rPr>
                <w:rFonts w:ascii="Arial" w:eastAsia="MS Gothic" w:hAnsi="Arial" w:cs="Arial"/>
                <w:b/>
                <w:sz w:val="14"/>
                <w:szCs w:val="14"/>
              </w:rPr>
              <w:t xml:space="preserve">?: </w:t>
            </w:r>
            <w:r w:rsidRPr="00CC348D">
              <w:rPr>
                <w:rFonts w:ascii="Arial" w:eastAsia="MS Gothic" w:hAnsi="Arial" w:cs="Arial"/>
                <w:i/>
                <w:sz w:val="14"/>
                <w:szCs w:val="14"/>
              </w:rPr>
              <w:t xml:space="preserve">(zaznaczyć właściwe)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95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CC348D">
              <w:rPr>
                <w:rFonts w:ascii="Arial" w:hAnsi="Arial" w:cs="Arial"/>
                <w:b/>
                <w:sz w:val="14"/>
                <w:szCs w:val="18"/>
              </w:rPr>
              <w:t>TAK</w:t>
            </w:r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    </w:t>
            </w:r>
            <w:r w:rsidRPr="00CC34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953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348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CC348D">
              <w:rPr>
                <w:rFonts w:ascii="Arial" w:hAnsi="Arial" w:cs="Arial"/>
                <w:b/>
                <w:sz w:val="14"/>
                <w:szCs w:val="18"/>
              </w:rPr>
              <w:t>NIE</w:t>
            </w:r>
          </w:p>
          <w:p w:rsidR="000210AB" w:rsidRPr="00CC348D" w:rsidRDefault="000210AB" w:rsidP="000210AB">
            <w:pPr>
              <w:tabs>
                <w:tab w:val="left" w:pos="284"/>
                <w:tab w:val="left" w:pos="1620"/>
              </w:tabs>
              <w:spacing w:after="120"/>
              <w:ind w:left="146" w:right="113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0210AB" w:rsidRDefault="000210AB" w:rsidP="000210AB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1620"/>
              </w:tabs>
              <w:spacing w:after="120"/>
              <w:ind w:left="790" w:right="113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W przypadku braku informacji na temat scenariusza narażenia dla  pomiarów </w:t>
            </w:r>
            <w:r w:rsidRPr="00761FF8">
              <w:rPr>
                <w:rFonts w:ascii="Arial" w:hAnsi="Arial" w:cs="Arial"/>
                <w:b/>
                <w:i/>
                <w:sz w:val="14"/>
                <w:szCs w:val="18"/>
              </w:rPr>
              <w:t xml:space="preserve">in vitro </w:t>
            </w:r>
            <w:r>
              <w:rPr>
                <w:rFonts w:ascii="Arial" w:hAnsi="Arial" w:cs="Arial"/>
                <w:b/>
                <w:sz w:val="14"/>
                <w:szCs w:val="18"/>
              </w:rPr>
              <w:t>L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aboratorium  przyjmuje następujący scenariusz: </w:t>
            </w:r>
            <w:r>
              <w:rPr>
                <w:rFonts w:ascii="Arial" w:hAnsi="Arial" w:cs="Arial"/>
                <w:b/>
                <w:sz w:val="14"/>
                <w:szCs w:val="18"/>
              </w:rPr>
              <w:br/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narażenie chroniczne drogą oddechową dla nieznanej formy </w:t>
            </w:r>
            <w:r w:rsidR="00353DDA">
              <w:rPr>
                <w:rFonts w:ascii="Arial" w:hAnsi="Arial" w:cs="Arial"/>
                <w:b/>
                <w:sz w:val="14"/>
                <w:szCs w:val="18"/>
              </w:rPr>
              <w:t xml:space="preserve">danego 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>radionuklidu od dnia poprzedniego poboru próbki do dnia bieżącego poboru próbki (z których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wykonywana jest dana analiza) 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lub przez 365 dni (jeśli okres pomiędzy pomiarami jest dłuższy niż rok lub gdy dokładna data narażenia nie jest określona). </w:t>
            </w:r>
          </w:p>
        </w:tc>
      </w:tr>
    </w:tbl>
    <w:p w:rsidR="00E01302" w:rsidRPr="00CC348D" w:rsidRDefault="00E01302" w:rsidP="00E01302">
      <w:pPr>
        <w:pStyle w:val="Akapitzlist"/>
        <w:tabs>
          <w:tab w:val="left" w:pos="284"/>
          <w:tab w:val="left" w:pos="1620"/>
        </w:tabs>
        <w:spacing w:after="120"/>
        <w:ind w:left="644" w:right="113"/>
        <w:jc w:val="both"/>
        <w:rPr>
          <w:rFonts w:ascii="Arial" w:hAnsi="Arial" w:cs="Arial"/>
          <w:b/>
          <w:sz w:val="14"/>
          <w:szCs w:val="18"/>
        </w:rPr>
      </w:pPr>
    </w:p>
    <w:tbl>
      <w:tblPr>
        <w:tblStyle w:val="Tabela-Siatka"/>
        <w:tblW w:w="7684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040"/>
        <w:gridCol w:w="1513"/>
        <w:gridCol w:w="2419"/>
      </w:tblGrid>
      <w:tr w:rsidR="00E01302" w:rsidRPr="00344BA0" w:rsidTr="00FE4370">
        <w:trPr>
          <w:trHeight w:val="348"/>
          <w:jc w:val="center"/>
        </w:trPr>
        <w:tc>
          <w:tcPr>
            <w:tcW w:w="3752" w:type="dxa"/>
            <w:gridSpan w:val="2"/>
          </w:tcPr>
          <w:p w:rsidR="00E01302" w:rsidRPr="000F6397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Zleceniodawca:</w:t>
            </w:r>
          </w:p>
        </w:tc>
        <w:tc>
          <w:tcPr>
            <w:tcW w:w="3932" w:type="dxa"/>
            <w:gridSpan w:val="2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right="209"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Wykonawca (LPD-NCBJ)</w:t>
            </w:r>
            <w:r w:rsidRPr="00344BA0">
              <w:rPr>
                <w:rFonts w:ascii="Arial" w:hAnsi="Arial" w:cs="Arial"/>
                <w:sz w:val="12"/>
                <w:szCs w:val="18"/>
              </w:rPr>
              <w:br/>
              <w:t>Zapoznałem się z uwagami i akceptuję przegląd zlecenia:</w:t>
            </w:r>
          </w:p>
        </w:tc>
      </w:tr>
      <w:tr w:rsidR="00E01302" w:rsidRPr="00344BA0" w:rsidTr="00E01302">
        <w:trPr>
          <w:trHeight w:val="841"/>
          <w:jc w:val="center"/>
        </w:trPr>
        <w:tc>
          <w:tcPr>
            <w:tcW w:w="1712" w:type="dxa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</w:t>
            </w:r>
          </w:p>
        </w:tc>
        <w:tc>
          <w:tcPr>
            <w:tcW w:w="2040" w:type="dxa"/>
          </w:tcPr>
          <w:p w:rsidR="00E01302" w:rsidRPr="00344BA0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Data: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9333BE" w:rsidRPr="00BB1A8E" w:rsidRDefault="0012638E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sz w:val="16"/>
          <w:szCs w:val="18"/>
          <w:u w:val="single"/>
        </w:rPr>
      </w:pPr>
      <w:r w:rsidRPr="00BB1A8E">
        <w:rPr>
          <w:rFonts w:ascii="Arial" w:hAnsi="Arial" w:cs="Arial"/>
          <w:b/>
          <w:sz w:val="16"/>
          <w:szCs w:val="18"/>
          <w:u w:val="single"/>
        </w:rPr>
        <w:t>INFORMACJE DODATKOWE DLA ZLECENIODAWCY: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Zleceniodawca może złożyć skargę do Laboratorium, w przeciwnym wypadku przyjmuje się, że rezultat usługi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(badania)</w:t>
      </w:r>
      <w:r w:rsidRPr="009333BE">
        <w:rPr>
          <w:rFonts w:ascii="Arial" w:hAnsi="Arial" w:cs="Arial"/>
          <w:i/>
          <w:sz w:val="12"/>
          <w:szCs w:val="18"/>
        </w:rPr>
        <w:t xml:space="preserve"> został przyjęty jako pozbawiony wad. Rozpatrywanie skarg odbywa się zgodnie z wytycznymi Procedury Ogólnej  O-9  (do wglądu na życzenie </w:t>
      </w:r>
      <w:r w:rsidR="006E35D6">
        <w:rPr>
          <w:rFonts w:ascii="Arial" w:hAnsi="Arial" w:cs="Arial"/>
          <w:i/>
          <w:sz w:val="12"/>
          <w:szCs w:val="18"/>
        </w:rPr>
        <w:t>Z</w:t>
      </w:r>
      <w:r w:rsidRPr="009333BE">
        <w:rPr>
          <w:rFonts w:ascii="Arial" w:hAnsi="Arial" w:cs="Arial"/>
          <w:i/>
          <w:sz w:val="12"/>
          <w:szCs w:val="18"/>
        </w:rPr>
        <w:t>lecającego).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 xml:space="preserve">W przypadku niewskazania przez </w:t>
      </w:r>
      <w:r w:rsidR="00C018D7">
        <w:rPr>
          <w:rFonts w:ascii="Arial" w:hAnsi="Arial" w:cs="Arial"/>
          <w:i/>
          <w:sz w:val="12"/>
          <w:szCs w:val="18"/>
        </w:rPr>
        <w:t>Zleceniodawcę</w:t>
      </w:r>
      <w:r w:rsidRPr="009333BE">
        <w:rPr>
          <w:rFonts w:ascii="Arial" w:hAnsi="Arial" w:cs="Arial"/>
          <w:i/>
          <w:sz w:val="12"/>
          <w:szCs w:val="18"/>
        </w:rPr>
        <w:t xml:space="preserve"> metody badań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- Laboratorium konsultuje się z </w:t>
      </w:r>
      <w:r w:rsidR="00C018D7">
        <w:rPr>
          <w:rFonts w:ascii="Arial" w:hAnsi="Arial" w:cs="Arial"/>
          <w:i/>
          <w:sz w:val="12"/>
          <w:szCs w:val="18"/>
        </w:rPr>
        <w:t>nim</w:t>
      </w:r>
      <w:r w:rsidRPr="009333BE">
        <w:rPr>
          <w:rFonts w:ascii="Arial" w:hAnsi="Arial" w:cs="Arial"/>
          <w:i/>
          <w:sz w:val="12"/>
          <w:szCs w:val="18"/>
        </w:rPr>
        <w:t xml:space="preserve"> i dokonuje wyboru metod, które uzna za właściwe dla badanej próbki. Laboratorium nie wyraża zgody na przeprowadzenie badania metodą, która mogłaby zagrozić obiektywności wyników lub cechować się małą wiarygodnością.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LPD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zapewnia ochronę danych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Zleceniodawcy, których stał się posiadaczem w wyniku realizowanego zlecenia oraz pełną poufność w stosunku do wszelkich informacji uzyskanych </w:t>
      </w:r>
      <w:r w:rsidR="0012638E">
        <w:rPr>
          <w:rFonts w:ascii="Arial" w:hAnsi="Arial" w:cs="Arial"/>
          <w:i/>
          <w:sz w:val="12"/>
          <w:szCs w:val="18"/>
        </w:rPr>
        <w:br/>
      </w:r>
      <w:r w:rsidRPr="009333BE">
        <w:rPr>
          <w:rFonts w:ascii="Arial" w:hAnsi="Arial" w:cs="Arial"/>
          <w:i/>
          <w:sz w:val="12"/>
          <w:szCs w:val="18"/>
        </w:rPr>
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153984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Style w:val="Hipercze"/>
          <w:rFonts w:ascii="Arial" w:hAnsi="Arial" w:cs="Arial"/>
          <w:i/>
          <w:color w:val="auto"/>
          <w:sz w:val="12"/>
          <w:szCs w:val="18"/>
          <w:u w:val="none"/>
        </w:rPr>
      </w:pPr>
      <w:r w:rsidRPr="009333BE">
        <w:rPr>
          <w:rFonts w:ascii="Arial" w:hAnsi="Arial" w:cs="Arial"/>
          <w:i/>
          <w:sz w:val="12"/>
          <w:szCs w:val="18"/>
        </w:rPr>
        <w:t xml:space="preserve">Lista badań prowadzonych w ramach zakresu elastycznego znajduje się na stronie internetowej </w:t>
      </w:r>
      <w:hyperlink r:id="rId10" w:history="1">
        <w:r w:rsidR="00323458" w:rsidRPr="00323458">
          <w:rPr>
            <w:rStyle w:val="Hipercze"/>
            <w:rFonts w:ascii="Arial" w:hAnsi="Arial" w:cs="Arial"/>
            <w:i/>
            <w:color w:val="auto"/>
            <w:sz w:val="12"/>
            <w:szCs w:val="18"/>
            <w:u w:val="none"/>
          </w:rPr>
          <w:t>www.lpd.ncbj.gov.pl</w:t>
        </w:r>
      </w:hyperlink>
    </w:p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E20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851" w:left="709" w:header="567" w:footer="143" w:gutter="0"/>
      <w:cols w:space="85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77D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07" w:rsidRDefault="00941907" w:rsidP="00BA00B4">
      <w:r>
        <w:separator/>
      </w:r>
    </w:p>
  </w:endnote>
  <w:endnote w:type="continuationSeparator" w:id="0">
    <w:p w:rsidR="00941907" w:rsidRDefault="00941907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FC" w:rsidRDefault="000000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FB7D80" w:rsidRPr="00B77E7C" w:rsidTr="00FA64BA">
      <w:trPr>
        <w:trHeight w:val="418"/>
        <w:jc w:val="center"/>
      </w:trPr>
      <w:tc>
        <w:tcPr>
          <w:tcW w:w="5731" w:type="dxa"/>
          <w:shd w:val="clear" w:color="auto" w:fill="auto"/>
        </w:tcPr>
        <w:p w:rsidR="00FB7D80" w:rsidRPr="00B77E7C" w:rsidRDefault="00FB7D80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492" w:type="dxa"/>
          <w:shd w:val="clear" w:color="auto" w:fill="auto"/>
        </w:tcPr>
        <w:p w:rsidR="00FB7D80" w:rsidRPr="000000FC" w:rsidRDefault="00FB7D80" w:rsidP="006E35D6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</w:rPr>
          </w:pPr>
          <w:r w:rsidRPr="000000FC">
            <w:rPr>
              <w:rFonts w:ascii="Arial" w:hAnsi="Arial" w:cs="Arial"/>
              <w:sz w:val="12"/>
              <w:szCs w:val="12"/>
            </w:rPr>
            <w:t>Wydanie 6 z 2022-01-03</w:t>
          </w:r>
          <w:bookmarkStart w:id="0" w:name="_GoBack"/>
          <w:bookmarkEnd w:id="0"/>
        </w:p>
      </w:tc>
      <w:tc>
        <w:tcPr>
          <w:tcW w:w="1349" w:type="dxa"/>
          <w:shd w:val="clear" w:color="auto" w:fill="auto"/>
        </w:tcPr>
        <w:p w:rsidR="00FB7D80" w:rsidRPr="00B77E7C" w:rsidRDefault="00FB7D80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B77E7C">
            <w:rPr>
              <w:rFonts w:ascii="Arial" w:hAnsi="Arial" w:cs="Arial"/>
              <w:sz w:val="12"/>
              <w:szCs w:val="12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0000FC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  <w:r w:rsidRPr="00B77E7C">
            <w:rPr>
              <w:rFonts w:ascii="Arial" w:hAnsi="Arial" w:cs="Arial"/>
              <w:sz w:val="12"/>
              <w:szCs w:val="12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0000FC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B7D80" w:rsidRPr="00407C7D" w:rsidRDefault="00FB7D80" w:rsidP="00407C7D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FB7D80" w:rsidRPr="00B77E7C" w:rsidTr="00E2010B">
      <w:trPr>
        <w:trHeight w:val="418"/>
      </w:trPr>
      <w:tc>
        <w:tcPr>
          <w:tcW w:w="573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FB7D80" w:rsidRPr="000000FC" w:rsidRDefault="00FB7D80" w:rsidP="00353DDA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2"/>
              <w:szCs w:val="14"/>
            </w:rPr>
          </w:pPr>
          <w:r w:rsidRPr="000000FC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0000FC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0000FC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FB7D80" w:rsidRPr="00B77E7C" w:rsidRDefault="00FB7D80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07" w:rsidRDefault="00941907" w:rsidP="00BA00B4">
      <w:r>
        <w:separator/>
      </w:r>
    </w:p>
  </w:footnote>
  <w:footnote w:type="continuationSeparator" w:id="0">
    <w:p w:rsidR="00941907" w:rsidRDefault="00941907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FC" w:rsidRDefault="000000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FB7D80" w:rsidRPr="00407C7D" w:rsidTr="00545FCA">
      <w:trPr>
        <w:trHeight w:val="80"/>
      </w:trPr>
      <w:tc>
        <w:tcPr>
          <w:tcW w:w="2503" w:type="pct"/>
          <w:shd w:val="clear" w:color="auto" w:fill="auto"/>
        </w:tcPr>
        <w:p w:rsidR="00FB7D80" w:rsidRPr="00407C7D" w:rsidRDefault="00FB7D80" w:rsidP="00D06241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FB7D80" w:rsidRPr="00407C7D" w:rsidRDefault="00FB7D80" w:rsidP="00D06241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F-17B</w:t>
          </w:r>
          <w:r w:rsidR="00E2010B">
            <w:rPr>
              <w:rFonts w:ascii="Arial" w:hAnsi="Arial"/>
              <w:b/>
              <w:sz w:val="16"/>
              <w:szCs w:val="16"/>
            </w:rPr>
            <w:t>W</w:t>
          </w:r>
        </w:p>
      </w:tc>
    </w:tr>
  </w:tbl>
  <w:p w:rsidR="00FB7D80" w:rsidRPr="002A2914" w:rsidRDefault="00FB7D80" w:rsidP="00EC1388">
    <w:pPr>
      <w:pStyle w:val="Nagwek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B7D80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B7D80" w:rsidRPr="00E2010B" w:rsidRDefault="00FB7D80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B7D80" w:rsidRPr="00E2010B" w:rsidRDefault="00FB7D80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B7D80" w:rsidRPr="000210AB" w:rsidRDefault="00E2010B" w:rsidP="00E2010B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</w:t>
          </w:r>
          <w:r w:rsidR="00FB7D80" w:rsidRPr="000210AB">
            <w:rPr>
              <w:rFonts w:ascii="Arial" w:hAnsi="Arial"/>
              <w:b/>
              <w:sz w:val="14"/>
              <w:szCs w:val="16"/>
            </w:rPr>
            <w:t xml:space="preserve"> Po wypełnieniu informacje chronione          F-17B</w:t>
          </w:r>
          <w:r w:rsidR="00761FF8" w:rsidRPr="000210AB">
            <w:rPr>
              <w:rFonts w:ascii="Arial" w:hAnsi="Arial"/>
              <w:b/>
              <w:sz w:val="14"/>
              <w:szCs w:val="16"/>
            </w:rPr>
            <w:t>W</w:t>
          </w:r>
        </w:p>
      </w:tc>
      <w:tc>
        <w:tcPr>
          <w:tcW w:w="1249" w:type="pct"/>
          <w:shd w:val="clear" w:color="auto" w:fill="auto"/>
          <w:vAlign w:val="center"/>
        </w:tcPr>
        <w:p w:rsidR="00FB7D80" w:rsidRPr="000210AB" w:rsidRDefault="00FB7D80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B7D80" w:rsidRDefault="00FB7D80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9.2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16"/>
  </w:num>
  <w:num w:numId="15">
    <w:abstractNumId w:val="3"/>
  </w:num>
  <w:num w:numId="16">
    <w:abstractNumId w:val="13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emek Katarzyna">
    <w15:presenceInfo w15:providerId="AD" w15:userId="S-1-5-21-1503635424-835617314-2105680421-4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0FC"/>
    <w:rsid w:val="00000988"/>
    <w:rsid w:val="00002B62"/>
    <w:rsid w:val="000078B7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2928"/>
    <w:rsid w:val="000772D7"/>
    <w:rsid w:val="000810FC"/>
    <w:rsid w:val="00087D2E"/>
    <w:rsid w:val="00090A48"/>
    <w:rsid w:val="00090D10"/>
    <w:rsid w:val="000A31A7"/>
    <w:rsid w:val="000B74BD"/>
    <w:rsid w:val="000C238A"/>
    <w:rsid w:val="000E7299"/>
    <w:rsid w:val="000E74CD"/>
    <w:rsid w:val="000F0B79"/>
    <w:rsid w:val="000F6397"/>
    <w:rsid w:val="000F7A59"/>
    <w:rsid w:val="00104379"/>
    <w:rsid w:val="001166F3"/>
    <w:rsid w:val="0012638E"/>
    <w:rsid w:val="0013080F"/>
    <w:rsid w:val="0013448D"/>
    <w:rsid w:val="00143164"/>
    <w:rsid w:val="001530F6"/>
    <w:rsid w:val="00153984"/>
    <w:rsid w:val="00160634"/>
    <w:rsid w:val="00161586"/>
    <w:rsid w:val="00162809"/>
    <w:rsid w:val="00171380"/>
    <w:rsid w:val="00183E46"/>
    <w:rsid w:val="001978F6"/>
    <w:rsid w:val="001C4A0B"/>
    <w:rsid w:val="001D3072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57B29"/>
    <w:rsid w:val="00264F30"/>
    <w:rsid w:val="00292655"/>
    <w:rsid w:val="002979A8"/>
    <w:rsid w:val="002A2914"/>
    <w:rsid w:val="002A78DC"/>
    <w:rsid w:val="002B334F"/>
    <w:rsid w:val="002B5AFE"/>
    <w:rsid w:val="002C2967"/>
    <w:rsid w:val="002D7E6A"/>
    <w:rsid w:val="002F634F"/>
    <w:rsid w:val="0030467E"/>
    <w:rsid w:val="00304CDD"/>
    <w:rsid w:val="0030732F"/>
    <w:rsid w:val="00312A88"/>
    <w:rsid w:val="00316500"/>
    <w:rsid w:val="00323458"/>
    <w:rsid w:val="003334F3"/>
    <w:rsid w:val="00342227"/>
    <w:rsid w:val="00344BA0"/>
    <w:rsid w:val="00353DDA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3E3EAB"/>
    <w:rsid w:val="00403BCA"/>
    <w:rsid w:val="00407C7D"/>
    <w:rsid w:val="00412B49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A675C"/>
    <w:rsid w:val="004B7CC5"/>
    <w:rsid w:val="004C3E4A"/>
    <w:rsid w:val="004E073C"/>
    <w:rsid w:val="004E5F80"/>
    <w:rsid w:val="004E6108"/>
    <w:rsid w:val="004F55A8"/>
    <w:rsid w:val="0050673C"/>
    <w:rsid w:val="005068EC"/>
    <w:rsid w:val="0050773B"/>
    <w:rsid w:val="005146AF"/>
    <w:rsid w:val="005251D8"/>
    <w:rsid w:val="005252FE"/>
    <w:rsid w:val="00531B2D"/>
    <w:rsid w:val="00545FCA"/>
    <w:rsid w:val="005529E9"/>
    <w:rsid w:val="00571D1A"/>
    <w:rsid w:val="00580FCA"/>
    <w:rsid w:val="005937C9"/>
    <w:rsid w:val="005A4B78"/>
    <w:rsid w:val="005B12EC"/>
    <w:rsid w:val="005C0191"/>
    <w:rsid w:val="005C463F"/>
    <w:rsid w:val="005C475E"/>
    <w:rsid w:val="005C6293"/>
    <w:rsid w:val="005D1965"/>
    <w:rsid w:val="005D5A3D"/>
    <w:rsid w:val="005D67C6"/>
    <w:rsid w:val="005E3FE4"/>
    <w:rsid w:val="005F498F"/>
    <w:rsid w:val="005F6ECF"/>
    <w:rsid w:val="00620FE4"/>
    <w:rsid w:val="006274FC"/>
    <w:rsid w:val="0062762B"/>
    <w:rsid w:val="00640331"/>
    <w:rsid w:val="00640996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1B54"/>
    <w:rsid w:val="006A5D3F"/>
    <w:rsid w:val="006B137B"/>
    <w:rsid w:val="006B3247"/>
    <w:rsid w:val="006C66A8"/>
    <w:rsid w:val="006D2A45"/>
    <w:rsid w:val="006E2310"/>
    <w:rsid w:val="006E2F8B"/>
    <w:rsid w:val="006E35D6"/>
    <w:rsid w:val="006F4C88"/>
    <w:rsid w:val="00705F86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54B77"/>
    <w:rsid w:val="00757292"/>
    <w:rsid w:val="00761FF8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E5B19"/>
    <w:rsid w:val="007F41AE"/>
    <w:rsid w:val="007F5D95"/>
    <w:rsid w:val="007F6599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774FF"/>
    <w:rsid w:val="00890F67"/>
    <w:rsid w:val="008954AF"/>
    <w:rsid w:val="008B2314"/>
    <w:rsid w:val="008B2678"/>
    <w:rsid w:val="008C4145"/>
    <w:rsid w:val="008C5B28"/>
    <w:rsid w:val="008D1B95"/>
    <w:rsid w:val="008D62D6"/>
    <w:rsid w:val="008E1218"/>
    <w:rsid w:val="008E501B"/>
    <w:rsid w:val="00901FCD"/>
    <w:rsid w:val="0090453E"/>
    <w:rsid w:val="0091494A"/>
    <w:rsid w:val="009204DE"/>
    <w:rsid w:val="00920B93"/>
    <w:rsid w:val="009234A1"/>
    <w:rsid w:val="0092406A"/>
    <w:rsid w:val="009333BE"/>
    <w:rsid w:val="00941907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12E8"/>
    <w:rsid w:val="009E704D"/>
    <w:rsid w:val="009F5F0C"/>
    <w:rsid w:val="00A07654"/>
    <w:rsid w:val="00A07792"/>
    <w:rsid w:val="00A10218"/>
    <w:rsid w:val="00A11494"/>
    <w:rsid w:val="00A15356"/>
    <w:rsid w:val="00A242B2"/>
    <w:rsid w:val="00A25A0E"/>
    <w:rsid w:val="00A301D8"/>
    <w:rsid w:val="00A41219"/>
    <w:rsid w:val="00A511F9"/>
    <w:rsid w:val="00A5255E"/>
    <w:rsid w:val="00A56EDA"/>
    <w:rsid w:val="00A61BED"/>
    <w:rsid w:val="00A73568"/>
    <w:rsid w:val="00A75400"/>
    <w:rsid w:val="00A94CCF"/>
    <w:rsid w:val="00AC38D5"/>
    <w:rsid w:val="00AD5897"/>
    <w:rsid w:val="00AD5D2A"/>
    <w:rsid w:val="00AD6CC8"/>
    <w:rsid w:val="00AE3C5C"/>
    <w:rsid w:val="00AE4415"/>
    <w:rsid w:val="00AF4DA3"/>
    <w:rsid w:val="00B11BD0"/>
    <w:rsid w:val="00B24862"/>
    <w:rsid w:val="00B71984"/>
    <w:rsid w:val="00B77E7C"/>
    <w:rsid w:val="00B80D5C"/>
    <w:rsid w:val="00BA00B4"/>
    <w:rsid w:val="00BB1A8E"/>
    <w:rsid w:val="00BB36F4"/>
    <w:rsid w:val="00BB634F"/>
    <w:rsid w:val="00BC314B"/>
    <w:rsid w:val="00BC5A99"/>
    <w:rsid w:val="00BC6973"/>
    <w:rsid w:val="00BC726F"/>
    <w:rsid w:val="00BD125B"/>
    <w:rsid w:val="00BD1C34"/>
    <w:rsid w:val="00BE26C6"/>
    <w:rsid w:val="00BF2FFC"/>
    <w:rsid w:val="00C018D7"/>
    <w:rsid w:val="00C05C1C"/>
    <w:rsid w:val="00C1638B"/>
    <w:rsid w:val="00C20617"/>
    <w:rsid w:val="00C30390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4D3B"/>
    <w:rsid w:val="00C87292"/>
    <w:rsid w:val="00C90115"/>
    <w:rsid w:val="00C926BE"/>
    <w:rsid w:val="00CB0D1F"/>
    <w:rsid w:val="00CB1C10"/>
    <w:rsid w:val="00CC0C2C"/>
    <w:rsid w:val="00CC348D"/>
    <w:rsid w:val="00CD4D6F"/>
    <w:rsid w:val="00CF3FD5"/>
    <w:rsid w:val="00D06241"/>
    <w:rsid w:val="00D127FA"/>
    <w:rsid w:val="00D15B12"/>
    <w:rsid w:val="00D33906"/>
    <w:rsid w:val="00D349FF"/>
    <w:rsid w:val="00D36E6A"/>
    <w:rsid w:val="00D42D11"/>
    <w:rsid w:val="00D47A80"/>
    <w:rsid w:val="00D5027C"/>
    <w:rsid w:val="00D5168E"/>
    <w:rsid w:val="00D60D66"/>
    <w:rsid w:val="00D740A8"/>
    <w:rsid w:val="00D74550"/>
    <w:rsid w:val="00D747FA"/>
    <w:rsid w:val="00D97EB7"/>
    <w:rsid w:val="00DA1849"/>
    <w:rsid w:val="00DA4677"/>
    <w:rsid w:val="00DA468A"/>
    <w:rsid w:val="00DA5B78"/>
    <w:rsid w:val="00DB0C83"/>
    <w:rsid w:val="00DC6D03"/>
    <w:rsid w:val="00DD4FC3"/>
    <w:rsid w:val="00DE1392"/>
    <w:rsid w:val="00DF23A1"/>
    <w:rsid w:val="00DF667F"/>
    <w:rsid w:val="00DF71AE"/>
    <w:rsid w:val="00E00D8E"/>
    <w:rsid w:val="00E0101D"/>
    <w:rsid w:val="00E01302"/>
    <w:rsid w:val="00E047F8"/>
    <w:rsid w:val="00E2010B"/>
    <w:rsid w:val="00E31A71"/>
    <w:rsid w:val="00E32ADB"/>
    <w:rsid w:val="00E34479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45A49"/>
    <w:rsid w:val="00F5464D"/>
    <w:rsid w:val="00F67BD8"/>
    <w:rsid w:val="00F713CA"/>
    <w:rsid w:val="00F732CB"/>
    <w:rsid w:val="00F806F7"/>
    <w:rsid w:val="00F82C76"/>
    <w:rsid w:val="00F92031"/>
    <w:rsid w:val="00FA64BA"/>
    <w:rsid w:val="00FA7B43"/>
    <w:rsid w:val="00FB35A3"/>
    <w:rsid w:val="00FB48FD"/>
    <w:rsid w:val="00FB7D80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5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pd.ncbj.gov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C47A-DA4C-48F0-87E0-EA8F131E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15</cp:revision>
  <cp:lastPrinted>2022-01-05T11:16:00Z</cp:lastPrinted>
  <dcterms:created xsi:type="dcterms:W3CDTF">2022-01-19T09:34:00Z</dcterms:created>
  <dcterms:modified xsi:type="dcterms:W3CDTF">2022-02-09T11:38:00Z</dcterms:modified>
</cp:coreProperties>
</file>